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83" w:rsidRDefault="00BF5D83" w:rsidP="00BF5D83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CE4BB1">
        <w:rPr>
          <w:rFonts w:asciiTheme="minorHAnsi" w:hAnsiTheme="minorHAnsi"/>
          <w:b/>
          <w:sz w:val="23"/>
          <w:szCs w:val="23"/>
        </w:rPr>
        <w:t xml:space="preserve">RELATÓRIO DO ÓRGÃO DE CONTROLE INTERNO SOBRE A </w:t>
      </w:r>
    </w:p>
    <w:p w:rsidR="006114B9" w:rsidRPr="00CE4BB1" w:rsidRDefault="00BF5D83" w:rsidP="00BF5D83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CE4BB1">
        <w:rPr>
          <w:rFonts w:asciiTheme="minorHAnsi" w:hAnsiTheme="minorHAnsi"/>
          <w:b/>
          <w:sz w:val="23"/>
          <w:szCs w:val="23"/>
        </w:rPr>
        <w:t xml:space="preserve">PRESTAÇÃO DE CONTAS DE GESTÃO </w:t>
      </w:r>
    </w:p>
    <w:p w:rsidR="00BF5D83" w:rsidRPr="00CE4BB1" w:rsidRDefault="00BF5D83" w:rsidP="00BF5D83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CE4BB1">
        <w:rPr>
          <w:rFonts w:asciiTheme="minorHAnsi" w:hAnsiTheme="minorHAnsi"/>
          <w:b/>
          <w:sz w:val="23"/>
          <w:szCs w:val="23"/>
        </w:rPr>
        <w:t>(Art. 16 Da IN 20 TCESC)</w:t>
      </w:r>
    </w:p>
    <w:p w:rsidR="00BF5D83" w:rsidRPr="00CE4BB1" w:rsidRDefault="00BF5D83" w:rsidP="00BF5D83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CE4BB1">
        <w:rPr>
          <w:rFonts w:asciiTheme="minorHAnsi" w:hAnsiTheme="minorHAnsi"/>
          <w:b/>
          <w:sz w:val="23"/>
          <w:szCs w:val="23"/>
        </w:rPr>
        <w:t>ANEXO VII</w:t>
      </w:r>
    </w:p>
    <w:p w:rsidR="002D2783" w:rsidRDefault="002D2783" w:rsidP="00AF4EE1">
      <w:pPr>
        <w:pStyle w:val="Default"/>
        <w:jc w:val="both"/>
        <w:rPr>
          <w:rFonts w:asciiTheme="minorHAnsi" w:hAnsiTheme="minorHAnsi"/>
          <w:b/>
        </w:rPr>
      </w:pPr>
    </w:p>
    <w:p w:rsidR="00EB790A" w:rsidRPr="00CE4BB1" w:rsidRDefault="00AF4EE1" w:rsidP="00AF4EE1">
      <w:pPr>
        <w:pStyle w:val="Default"/>
        <w:jc w:val="both"/>
        <w:rPr>
          <w:rFonts w:asciiTheme="minorHAnsi" w:hAnsiTheme="minorHAnsi"/>
          <w:b/>
        </w:rPr>
      </w:pPr>
      <w:r w:rsidRPr="00CE4BB1">
        <w:rPr>
          <w:rFonts w:asciiTheme="minorHAnsi" w:hAnsiTheme="minorHAnsi"/>
          <w:b/>
        </w:rPr>
        <w:t>I - Informações sobre o funcionamento do sistema de controle interno</w:t>
      </w:r>
      <w:r w:rsidR="00A3556A">
        <w:rPr>
          <w:rFonts w:asciiTheme="minorHAnsi" w:hAnsiTheme="minorHAnsi"/>
          <w:b/>
        </w:rPr>
        <w:t xml:space="preserve"> da unidade jurisdicionada</w:t>
      </w:r>
      <w:r w:rsidR="00EB790A" w:rsidRPr="00CE4BB1">
        <w:rPr>
          <w:rFonts w:asciiTheme="minorHAnsi" w:hAnsiTheme="minorHAnsi"/>
          <w:b/>
        </w:rPr>
        <w:t>:</w:t>
      </w:r>
    </w:p>
    <w:p w:rsidR="00EB790A" w:rsidRPr="00CE4BB1" w:rsidRDefault="00EB790A" w:rsidP="00AF4EE1">
      <w:pPr>
        <w:pStyle w:val="Default"/>
        <w:jc w:val="both"/>
        <w:rPr>
          <w:rFonts w:asciiTheme="minorHAnsi" w:hAnsiTheme="minorHAnsi"/>
          <w:b/>
        </w:rPr>
      </w:pPr>
    </w:p>
    <w:p w:rsidR="00AF4EE1" w:rsidRDefault="00EB790A" w:rsidP="00EB790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E4BB1">
        <w:rPr>
          <w:rFonts w:asciiTheme="minorHAnsi" w:hAnsiTheme="minorHAnsi"/>
          <w:b/>
        </w:rPr>
        <w:t>Estrutura Orgânica: Organograma do Órgão de Controle Interno</w:t>
      </w:r>
    </w:p>
    <w:p w:rsidR="00A3556A" w:rsidRPr="00CE4BB1" w:rsidRDefault="00A3556A" w:rsidP="00A3556A">
      <w:pPr>
        <w:pStyle w:val="Default"/>
        <w:ind w:left="720"/>
        <w:jc w:val="both"/>
        <w:rPr>
          <w:rFonts w:asciiTheme="minorHAnsi" w:hAnsiTheme="minorHAnsi"/>
          <w:b/>
        </w:rPr>
      </w:pPr>
    </w:p>
    <w:p w:rsidR="00AF4EE1" w:rsidRPr="00CE4BB1" w:rsidRDefault="00EB790A" w:rsidP="00EB790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E4BB1">
        <w:rPr>
          <w:rFonts w:asciiTheme="minorHAnsi" w:hAnsiTheme="minorHAnsi"/>
          <w:b/>
        </w:rPr>
        <w:t>Estrutura de Pessoal:</w:t>
      </w:r>
    </w:p>
    <w:p w:rsidR="00EB790A" w:rsidRPr="00CE4BB1" w:rsidRDefault="00EB790A" w:rsidP="00EB790A">
      <w:pPr>
        <w:pStyle w:val="PargrafodaLista"/>
        <w:rPr>
          <w:sz w:val="23"/>
          <w:szCs w:val="23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419"/>
        <w:gridCol w:w="2636"/>
        <w:gridCol w:w="2699"/>
      </w:tblGrid>
      <w:tr w:rsidR="00EB790A" w:rsidRPr="00CE4BB1" w:rsidTr="006114B9">
        <w:tc>
          <w:tcPr>
            <w:tcW w:w="3419" w:type="dxa"/>
            <w:shd w:val="clear" w:color="auto" w:fill="D9D9D9" w:themeFill="background1" w:themeFillShade="D9"/>
          </w:tcPr>
          <w:p w:rsidR="00EB790A" w:rsidRPr="00CE4BB1" w:rsidRDefault="00EB790A" w:rsidP="00EB790A">
            <w:pPr>
              <w:pStyle w:val="PargrafodaLista"/>
              <w:ind w:left="0"/>
              <w:rPr>
                <w:b/>
                <w:sz w:val="23"/>
                <w:szCs w:val="23"/>
              </w:rPr>
            </w:pPr>
            <w:r w:rsidRPr="00CE4BB1">
              <w:rPr>
                <w:b/>
                <w:sz w:val="23"/>
                <w:szCs w:val="23"/>
              </w:rPr>
              <w:t>Servidor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EB790A" w:rsidRPr="00CE4BB1" w:rsidRDefault="00EB790A" w:rsidP="00EB790A">
            <w:pPr>
              <w:pStyle w:val="PargrafodaLista"/>
              <w:ind w:left="0"/>
              <w:rPr>
                <w:b/>
                <w:sz w:val="23"/>
                <w:szCs w:val="23"/>
              </w:rPr>
            </w:pPr>
            <w:r w:rsidRPr="00CE4BB1">
              <w:rPr>
                <w:b/>
                <w:sz w:val="23"/>
                <w:szCs w:val="23"/>
              </w:rPr>
              <w:t>Cargo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EB790A" w:rsidRPr="00CE4BB1" w:rsidRDefault="00EB790A" w:rsidP="00EB790A">
            <w:pPr>
              <w:pStyle w:val="PargrafodaLista"/>
              <w:ind w:left="0"/>
              <w:rPr>
                <w:b/>
                <w:sz w:val="23"/>
                <w:szCs w:val="23"/>
              </w:rPr>
            </w:pPr>
            <w:r w:rsidRPr="00CE4BB1">
              <w:rPr>
                <w:b/>
                <w:sz w:val="23"/>
                <w:szCs w:val="23"/>
              </w:rPr>
              <w:t>Atribuições no Controle Interno</w:t>
            </w:r>
          </w:p>
        </w:tc>
      </w:tr>
      <w:tr w:rsidR="00EB790A" w:rsidRPr="00CE4BB1" w:rsidTr="006114B9">
        <w:tc>
          <w:tcPr>
            <w:tcW w:w="3419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  <w:tc>
          <w:tcPr>
            <w:tcW w:w="2636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  <w:tc>
          <w:tcPr>
            <w:tcW w:w="2699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3419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  <w:tc>
          <w:tcPr>
            <w:tcW w:w="2636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  <w:tc>
          <w:tcPr>
            <w:tcW w:w="2699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3419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  <w:tc>
          <w:tcPr>
            <w:tcW w:w="2636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  <w:tc>
          <w:tcPr>
            <w:tcW w:w="2699" w:type="dxa"/>
          </w:tcPr>
          <w:p w:rsidR="00EB790A" w:rsidRPr="00CE4BB1" w:rsidRDefault="00EB790A" w:rsidP="00EB790A">
            <w:pPr>
              <w:pStyle w:val="PargrafodaLista"/>
              <w:ind w:left="0"/>
              <w:rPr>
                <w:sz w:val="23"/>
                <w:szCs w:val="23"/>
              </w:rPr>
            </w:pPr>
          </w:p>
        </w:tc>
      </w:tr>
    </w:tbl>
    <w:p w:rsidR="002D2783" w:rsidRDefault="002D2783" w:rsidP="002D2783">
      <w:pPr>
        <w:pStyle w:val="Default"/>
        <w:ind w:left="720"/>
        <w:jc w:val="both"/>
        <w:rPr>
          <w:rFonts w:asciiTheme="minorHAnsi" w:hAnsiTheme="minorHAnsi"/>
          <w:b/>
        </w:rPr>
      </w:pPr>
    </w:p>
    <w:p w:rsidR="00EB790A" w:rsidRPr="00CE4BB1" w:rsidRDefault="00EB790A" w:rsidP="00EB790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E4BB1">
        <w:rPr>
          <w:rFonts w:asciiTheme="minorHAnsi" w:hAnsiTheme="minorHAnsi"/>
          <w:b/>
        </w:rPr>
        <w:t>Procedimentos de Controle adotados</w:t>
      </w:r>
    </w:p>
    <w:p w:rsidR="00EB790A" w:rsidRPr="00CE4BB1" w:rsidRDefault="00EB790A" w:rsidP="00EB790A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1734"/>
        <w:gridCol w:w="1843"/>
        <w:gridCol w:w="5212"/>
      </w:tblGrid>
      <w:tr w:rsidR="00EB790A" w:rsidRPr="00CE4BB1" w:rsidTr="006114B9">
        <w:tc>
          <w:tcPr>
            <w:tcW w:w="1734" w:type="dxa"/>
            <w:shd w:val="clear" w:color="auto" w:fill="D9D9D9" w:themeFill="background1" w:themeFillShade="D9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Espécie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Finalidade</w:t>
            </w: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EB790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EB790A" w:rsidRPr="00CE4BB1" w:rsidRDefault="00EB118B" w:rsidP="00EB118B">
      <w:pPr>
        <w:pStyle w:val="Default"/>
        <w:ind w:left="709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CE4BB1">
        <w:rPr>
          <w:rFonts w:asciiTheme="minorHAnsi" w:hAnsiTheme="minorHAnsi"/>
          <w:b/>
          <w:color w:val="FF0000"/>
          <w:sz w:val="20"/>
          <w:szCs w:val="20"/>
          <w:u w:val="single"/>
        </w:rPr>
        <w:t>Exemplo: Instruções/orientações de controle interno</w:t>
      </w:r>
    </w:p>
    <w:p w:rsidR="00EB118B" w:rsidRPr="00CE4BB1" w:rsidRDefault="00EB118B" w:rsidP="00EB118B">
      <w:pPr>
        <w:pStyle w:val="Default"/>
        <w:ind w:left="709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EB790A" w:rsidRPr="00CE4BB1" w:rsidRDefault="00EB790A" w:rsidP="00EB790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E4BB1">
        <w:rPr>
          <w:rFonts w:asciiTheme="minorHAnsi" w:hAnsiTheme="minorHAnsi"/>
          <w:b/>
        </w:rPr>
        <w:t>Forma/meio de comunicação</w:t>
      </w:r>
      <w:r w:rsidR="00A3556A">
        <w:rPr>
          <w:rFonts w:asciiTheme="minorHAnsi" w:hAnsiTheme="minorHAnsi"/>
          <w:b/>
        </w:rPr>
        <w:t>/integração</w:t>
      </w:r>
      <w:r w:rsidRPr="00CE4BB1">
        <w:rPr>
          <w:rFonts w:asciiTheme="minorHAnsi" w:hAnsiTheme="minorHAnsi"/>
          <w:b/>
        </w:rPr>
        <w:t xml:space="preserve"> entre as unidades</w:t>
      </w:r>
    </w:p>
    <w:p w:rsidR="00EB790A" w:rsidRPr="00CE4BB1" w:rsidRDefault="00EB790A" w:rsidP="00EB790A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1734"/>
        <w:gridCol w:w="1843"/>
        <w:gridCol w:w="5212"/>
      </w:tblGrid>
      <w:tr w:rsidR="00EB790A" w:rsidRPr="00CE4BB1" w:rsidTr="006114B9">
        <w:tc>
          <w:tcPr>
            <w:tcW w:w="1734" w:type="dxa"/>
            <w:shd w:val="clear" w:color="auto" w:fill="D9D9D9" w:themeFill="background1" w:themeFillShade="D9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Espécie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Finalidade</w:t>
            </w: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790A" w:rsidRPr="00CE4BB1" w:rsidTr="006114B9">
        <w:tc>
          <w:tcPr>
            <w:tcW w:w="1734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43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12" w:type="dxa"/>
          </w:tcPr>
          <w:p w:rsidR="00EB790A" w:rsidRPr="00CE4BB1" w:rsidRDefault="00EB790A" w:rsidP="00DC5832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EB790A" w:rsidRPr="00CE4BB1" w:rsidRDefault="00EB118B" w:rsidP="00EB118B">
      <w:pPr>
        <w:pStyle w:val="Default"/>
        <w:ind w:left="709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proofErr w:type="spellStart"/>
      <w:r w:rsidRPr="00CE4BB1">
        <w:rPr>
          <w:rFonts w:asciiTheme="minorHAnsi" w:hAnsiTheme="minorHAnsi"/>
          <w:b/>
          <w:color w:val="FF0000"/>
          <w:sz w:val="20"/>
          <w:szCs w:val="20"/>
          <w:u w:val="single"/>
        </w:rPr>
        <w:t>Ex</w:t>
      </w:r>
      <w:proofErr w:type="spellEnd"/>
      <w:r w:rsidRPr="00CE4BB1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: </w:t>
      </w:r>
      <w:proofErr w:type="gramStart"/>
      <w:r w:rsidRPr="00CE4BB1">
        <w:rPr>
          <w:rFonts w:asciiTheme="minorHAnsi" w:hAnsiTheme="minorHAnsi"/>
          <w:b/>
          <w:color w:val="FF0000"/>
          <w:sz w:val="20"/>
          <w:szCs w:val="20"/>
          <w:u w:val="single"/>
        </w:rPr>
        <w:t>Treinamentos Interno</w:t>
      </w:r>
      <w:proofErr w:type="gramEnd"/>
      <w:r w:rsidRPr="00CE4BB1">
        <w:rPr>
          <w:rFonts w:asciiTheme="minorHAnsi" w:hAnsiTheme="minorHAnsi"/>
          <w:b/>
          <w:color w:val="FF0000"/>
          <w:sz w:val="20"/>
          <w:szCs w:val="20"/>
          <w:u w:val="single"/>
        </w:rPr>
        <w:t>, Intranet...</w:t>
      </w:r>
    </w:p>
    <w:p w:rsidR="00AF4EE1" w:rsidRPr="00CE4BB1" w:rsidRDefault="00AF4EE1" w:rsidP="00AF4EE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F4EE1" w:rsidRPr="00CE4BB1" w:rsidRDefault="00AF4EE1" w:rsidP="00AF4EE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  <w:r w:rsidRPr="00CE4BB1">
        <w:rPr>
          <w:rFonts w:asciiTheme="minorHAnsi" w:hAnsiTheme="minorHAnsi"/>
          <w:b/>
          <w:sz w:val="23"/>
          <w:szCs w:val="23"/>
        </w:rPr>
        <w:t xml:space="preserve">II </w:t>
      </w:r>
      <w:r w:rsidR="00A3556A">
        <w:rPr>
          <w:rFonts w:asciiTheme="minorHAnsi" w:hAnsiTheme="minorHAnsi"/>
          <w:b/>
          <w:sz w:val="23"/>
          <w:szCs w:val="23"/>
        </w:rPr>
        <w:t>–</w:t>
      </w:r>
      <w:r w:rsidRPr="00CE4BB1">
        <w:rPr>
          <w:rFonts w:asciiTheme="minorHAnsi" w:hAnsiTheme="minorHAnsi"/>
          <w:b/>
          <w:sz w:val="23"/>
          <w:szCs w:val="23"/>
        </w:rPr>
        <w:t xml:space="preserve"> </w:t>
      </w:r>
      <w:r w:rsidR="00A3556A">
        <w:rPr>
          <w:rFonts w:asciiTheme="minorHAnsi" w:hAnsiTheme="minorHAnsi"/>
          <w:b/>
          <w:sz w:val="23"/>
          <w:szCs w:val="23"/>
        </w:rPr>
        <w:t>Resumo das atividades desenvolvidas pelo OCI e o q</w:t>
      </w:r>
      <w:r w:rsidRPr="00CE4BB1">
        <w:rPr>
          <w:rFonts w:asciiTheme="minorHAnsi" w:hAnsiTheme="minorHAnsi"/>
          <w:b/>
          <w:sz w:val="23"/>
          <w:szCs w:val="23"/>
        </w:rPr>
        <w:t xml:space="preserve">uantitativo das auditorias planejadas e das auditorias realizadas;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B118B" w:rsidRPr="00C7327A" w:rsidTr="00C7327A">
        <w:tc>
          <w:tcPr>
            <w:tcW w:w="2881" w:type="dxa"/>
            <w:shd w:val="clear" w:color="auto" w:fill="D9D9D9" w:themeFill="background1" w:themeFillShade="D9"/>
          </w:tcPr>
          <w:p w:rsidR="00EB118B" w:rsidRPr="00C7327A" w:rsidRDefault="00EB118B" w:rsidP="00C7327A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7327A">
              <w:rPr>
                <w:rFonts w:asciiTheme="minorHAnsi" w:hAnsiTheme="minorHAnsi"/>
                <w:b/>
                <w:sz w:val="23"/>
                <w:szCs w:val="23"/>
              </w:rPr>
              <w:t xml:space="preserve">Auditorias Planejadas </w:t>
            </w:r>
            <w:proofErr w:type="spellStart"/>
            <w:r w:rsidRPr="00C7327A">
              <w:rPr>
                <w:rFonts w:asciiTheme="minorHAnsi" w:hAnsiTheme="minorHAnsi"/>
                <w:b/>
                <w:sz w:val="23"/>
                <w:szCs w:val="23"/>
              </w:rPr>
              <w:t>cfe</w:t>
            </w:r>
            <w:proofErr w:type="spellEnd"/>
            <w:r w:rsidRPr="00C7327A">
              <w:rPr>
                <w:rFonts w:asciiTheme="minorHAnsi" w:hAnsiTheme="minorHAnsi"/>
                <w:b/>
                <w:sz w:val="23"/>
                <w:szCs w:val="23"/>
              </w:rPr>
              <w:t xml:space="preserve"> plano de auditoria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B118B" w:rsidRPr="00C7327A" w:rsidRDefault="00EB118B" w:rsidP="00C7327A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7327A">
              <w:rPr>
                <w:rFonts w:asciiTheme="minorHAnsi" w:hAnsiTheme="minorHAnsi"/>
                <w:b/>
                <w:sz w:val="23"/>
                <w:szCs w:val="23"/>
              </w:rPr>
              <w:t>Auditorias Executadas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EB118B" w:rsidRPr="00C7327A" w:rsidRDefault="00EB118B" w:rsidP="00C7327A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7327A">
              <w:rPr>
                <w:rFonts w:asciiTheme="minorHAnsi" w:hAnsiTheme="minorHAnsi"/>
                <w:b/>
                <w:sz w:val="23"/>
                <w:szCs w:val="23"/>
              </w:rPr>
              <w:t>Observações</w:t>
            </w:r>
          </w:p>
        </w:tc>
      </w:tr>
      <w:tr w:rsidR="00EB118B" w:rsidRPr="00CE4BB1" w:rsidTr="00EB118B">
        <w:tc>
          <w:tcPr>
            <w:tcW w:w="2881" w:type="dxa"/>
          </w:tcPr>
          <w:p w:rsidR="00EB118B" w:rsidRPr="00CE4BB1" w:rsidRDefault="00EB118B" w:rsidP="00AF4EE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1" w:type="dxa"/>
          </w:tcPr>
          <w:p w:rsidR="00EB118B" w:rsidRPr="00CE4BB1" w:rsidRDefault="00EB118B" w:rsidP="00AF4EE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2" w:type="dxa"/>
          </w:tcPr>
          <w:p w:rsidR="00EB118B" w:rsidRPr="00CE4BB1" w:rsidRDefault="00EB118B" w:rsidP="00AF4EE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118B" w:rsidRPr="00CE4BB1" w:rsidTr="00EB118B">
        <w:tc>
          <w:tcPr>
            <w:tcW w:w="2881" w:type="dxa"/>
          </w:tcPr>
          <w:p w:rsidR="00EB118B" w:rsidRPr="00CE4BB1" w:rsidRDefault="00EB118B" w:rsidP="00AF4EE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1" w:type="dxa"/>
          </w:tcPr>
          <w:p w:rsidR="00EB118B" w:rsidRPr="00CE4BB1" w:rsidRDefault="00EB118B" w:rsidP="00AF4EE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82" w:type="dxa"/>
          </w:tcPr>
          <w:p w:rsidR="00EB118B" w:rsidRPr="00CE4BB1" w:rsidRDefault="00EB118B" w:rsidP="00AF4EE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3556A" w:rsidRPr="00CE4BB1" w:rsidRDefault="00A3556A" w:rsidP="00A3556A">
      <w:pPr>
        <w:pStyle w:val="Default"/>
        <w:ind w:left="709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Descrever as principais atividades desenvolvidas.</w:t>
      </w:r>
    </w:p>
    <w:p w:rsidR="002D2783" w:rsidRDefault="002D2783" w:rsidP="00AF4EE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A3556A" w:rsidRDefault="00A3556A" w:rsidP="00AF4EE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2D2783" w:rsidRDefault="002D2783" w:rsidP="00AF4EE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2D2783" w:rsidRDefault="002D2783" w:rsidP="00AF4EE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A3556A" w:rsidRDefault="00AF4EE1" w:rsidP="00A3556A">
      <w:pPr>
        <w:pStyle w:val="NormalWeb"/>
        <w:ind w:firstLine="284"/>
        <w:jc w:val="both"/>
        <w:rPr>
          <w:rFonts w:ascii="Arial" w:hAnsi="Arial" w:cs="Arial"/>
          <w:b/>
        </w:rPr>
      </w:pPr>
      <w:r w:rsidRPr="00A3556A">
        <w:rPr>
          <w:rFonts w:asciiTheme="minorHAnsi" w:hAnsiTheme="minorHAnsi"/>
          <w:b/>
          <w:sz w:val="23"/>
          <w:szCs w:val="23"/>
        </w:rPr>
        <w:lastRenderedPageBreak/>
        <w:t xml:space="preserve">III </w:t>
      </w:r>
      <w:r w:rsidR="00A3556A" w:rsidRPr="00A3556A">
        <w:rPr>
          <w:rFonts w:asciiTheme="minorHAnsi" w:hAnsiTheme="minorHAnsi"/>
          <w:b/>
          <w:sz w:val="23"/>
          <w:szCs w:val="23"/>
        </w:rPr>
        <w:t>–</w:t>
      </w:r>
      <w:r w:rsidRPr="00A3556A">
        <w:rPr>
          <w:rFonts w:asciiTheme="minorHAnsi" w:hAnsiTheme="minorHAnsi"/>
          <w:b/>
          <w:sz w:val="23"/>
          <w:szCs w:val="23"/>
        </w:rPr>
        <w:t xml:space="preserve"> </w:t>
      </w:r>
      <w:r w:rsidR="00A3556A" w:rsidRPr="00A3556A">
        <w:rPr>
          <w:rFonts w:ascii="Arial" w:hAnsi="Arial" w:cs="Arial"/>
          <w:b/>
        </w:rPr>
        <w:t>Relação das irregularidades que resultaram em dano ou prejuízo, indicando os atos de gestão ilegais, ilegítimos ou antieconômicos</w:t>
      </w:r>
      <w:r w:rsidR="00A3556A">
        <w:rPr>
          <w:rFonts w:ascii="Arial" w:hAnsi="Arial" w:cs="Arial"/>
          <w:b/>
        </w:rPr>
        <w:t>:</w:t>
      </w:r>
      <w:r w:rsidR="00A3556A" w:rsidRPr="00A3556A">
        <w:rPr>
          <w:rFonts w:ascii="Arial" w:hAnsi="Arial" w:cs="Arial"/>
          <w:b/>
        </w:rPr>
        <w:t xml:space="preserve"> </w:t>
      </w:r>
    </w:p>
    <w:p w:rsidR="00A3556A" w:rsidRP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2019"/>
        <w:gridCol w:w="1112"/>
        <w:gridCol w:w="1324"/>
        <w:gridCol w:w="1324"/>
        <w:gridCol w:w="1622"/>
      </w:tblGrid>
      <w:tr w:rsidR="00A3556A" w:rsidRPr="00A3556A" w:rsidTr="00A3556A">
        <w:tc>
          <w:tcPr>
            <w:tcW w:w="1319" w:type="dxa"/>
            <w:shd w:val="clear" w:color="auto" w:fill="D9D9D9" w:themeFill="background1" w:themeFillShade="D9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  <w:r w:rsidRPr="00A3556A">
              <w:rPr>
                <w:b/>
                <w:sz w:val="23"/>
                <w:szCs w:val="23"/>
              </w:rPr>
              <w:t>Relatório de Auditoria nº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  <w:r w:rsidRPr="00A3556A">
              <w:rPr>
                <w:b/>
                <w:sz w:val="23"/>
                <w:szCs w:val="23"/>
              </w:rPr>
              <w:t>Ato apontado e falha mantida (após os esclarecimentos do gestor)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  <w:r w:rsidRPr="00A3556A">
              <w:rPr>
                <w:b/>
                <w:sz w:val="23"/>
                <w:szCs w:val="23"/>
              </w:rPr>
              <w:t>Valor do débito sujeito à glosa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  <w:r w:rsidRPr="00A3556A">
              <w:rPr>
                <w:b/>
                <w:sz w:val="23"/>
                <w:szCs w:val="23"/>
              </w:rPr>
              <w:t>Medidas adotadas pelo Controle interno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  <w:r w:rsidRPr="00A3556A">
              <w:rPr>
                <w:b/>
                <w:sz w:val="23"/>
                <w:szCs w:val="23"/>
              </w:rPr>
              <w:t>Medidas adotadas pelo Gestor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  <w:r w:rsidRPr="00A3556A">
              <w:rPr>
                <w:b/>
                <w:sz w:val="23"/>
                <w:szCs w:val="23"/>
              </w:rPr>
              <w:t>Identificação do gestor e período do mandato</w:t>
            </w:r>
          </w:p>
        </w:tc>
      </w:tr>
      <w:tr w:rsidR="00A3556A" w:rsidRPr="00A3556A" w:rsidTr="00A3556A">
        <w:tc>
          <w:tcPr>
            <w:tcW w:w="1319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12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24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24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22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A3556A" w:rsidRPr="00A3556A" w:rsidTr="00A3556A">
        <w:tc>
          <w:tcPr>
            <w:tcW w:w="1319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12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24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24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622" w:type="dxa"/>
          </w:tcPr>
          <w:p w:rsidR="00A3556A" w:rsidRPr="00A3556A" w:rsidRDefault="00A3556A" w:rsidP="00A3556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A3556A" w:rsidRDefault="00A3556A" w:rsidP="00AF4EE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</w:rPr>
      </w:pPr>
      <w:r w:rsidRPr="00A3556A">
        <w:rPr>
          <w:rFonts w:ascii="Arial" w:hAnsi="Arial" w:cs="Arial"/>
          <w:b/>
          <w:shd w:val="clear" w:color="auto" w:fill="FFFFFF"/>
        </w:rPr>
        <w:t>IV -</w:t>
      </w:r>
      <w:r w:rsidRPr="00A3556A">
        <w:rPr>
          <w:rFonts w:ascii="Arial" w:hAnsi="Arial" w:cs="Arial"/>
          <w:b/>
        </w:rPr>
        <w:t xml:space="preserve"> Quantitativo de tomadas de contas especiais instauradas e os respectivos resultados, com indicação de números, causas, datas de instauração, comunicação e encaminhamento ao Tribunal de Contas</w:t>
      </w:r>
      <w:r>
        <w:rPr>
          <w:rFonts w:ascii="Arial" w:hAnsi="Arial" w:cs="Arial"/>
          <w:b/>
        </w:rPr>
        <w:t>:</w:t>
      </w:r>
    </w:p>
    <w:p w:rsid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819"/>
        <w:gridCol w:w="1285"/>
        <w:gridCol w:w="1835"/>
        <w:gridCol w:w="1359"/>
        <w:gridCol w:w="1053"/>
        <w:gridCol w:w="1380"/>
      </w:tblGrid>
      <w:tr w:rsidR="002A3B1F" w:rsidRPr="00CE4BB1" w:rsidTr="002A3B1F">
        <w:tc>
          <w:tcPr>
            <w:tcW w:w="989" w:type="dxa"/>
            <w:shd w:val="clear" w:color="auto" w:fill="D9D9D9" w:themeFill="background1" w:themeFillShade="D9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Tomada de Contas Especial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Objeto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2A3B1F" w:rsidRPr="00CE4BB1" w:rsidRDefault="002A3B1F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Ato de instauração e dada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Gestor/Servidor identificado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Medidas adotadas pela Administração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Medidas adotadas pelo Gestor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2A3B1F" w:rsidRPr="00CE4BB1" w:rsidRDefault="002A3B1F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Resultados</w:t>
            </w:r>
            <w:r w:rsidRPr="00CE4BB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proofErr w:type="gramStart"/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End"/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EX: comunicação ao TCESC, MP...)</w:t>
            </w:r>
          </w:p>
        </w:tc>
      </w:tr>
      <w:tr w:rsidR="002A3B1F" w:rsidRPr="00CE4BB1" w:rsidTr="002A3B1F">
        <w:tc>
          <w:tcPr>
            <w:tcW w:w="98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B1F" w:rsidRPr="00CE4BB1" w:rsidTr="002A3B1F">
        <w:tc>
          <w:tcPr>
            <w:tcW w:w="98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B1F" w:rsidRPr="00CE4BB1" w:rsidTr="002A3B1F">
        <w:tc>
          <w:tcPr>
            <w:tcW w:w="98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9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:rsidR="002A3B1F" w:rsidRPr="00CE4BB1" w:rsidRDefault="002A3B1F" w:rsidP="00DC583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A3B1F" w:rsidRDefault="002A3B1F" w:rsidP="002A3B1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</w:rPr>
      </w:pPr>
      <w:r w:rsidRPr="00A3556A">
        <w:rPr>
          <w:rFonts w:ascii="Arial" w:hAnsi="Arial" w:cs="Arial"/>
          <w:b/>
          <w:shd w:val="clear" w:color="auto" w:fill="FFFFFF"/>
        </w:rPr>
        <w:t>V - A</w:t>
      </w:r>
      <w:r w:rsidRPr="00A3556A">
        <w:rPr>
          <w:rFonts w:ascii="Arial" w:hAnsi="Arial" w:cs="Arial"/>
          <w:b/>
        </w:rPr>
        <w:t>valiação das transferências de recursos mediante convênio, termo de parceria, termo de cooperação ou instrumentos congênere</w:t>
      </w:r>
      <w:r>
        <w:rPr>
          <w:rFonts w:ascii="Arial" w:hAnsi="Arial" w:cs="Arial"/>
          <w:b/>
        </w:rPr>
        <w:t>:</w:t>
      </w:r>
    </w:p>
    <w:p w:rsidR="00A3556A" w:rsidRP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9"/>
        <w:gridCol w:w="1097"/>
        <w:gridCol w:w="1246"/>
        <w:gridCol w:w="1581"/>
        <w:gridCol w:w="973"/>
        <w:gridCol w:w="1221"/>
        <w:gridCol w:w="1221"/>
      </w:tblGrid>
      <w:tr w:rsidR="00FD2770" w:rsidRPr="00CE4BB1" w:rsidTr="00C7327A">
        <w:tc>
          <w:tcPr>
            <w:tcW w:w="1159" w:type="dxa"/>
            <w:shd w:val="clear" w:color="auto" w:fill="D9D9D9" w:themeFill="background1" w:themeFillShade="D9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Convênio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Entidade que recebeu os recursos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Finalidade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Data Transferência dos valores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Valores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Data da Prestação de contas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FD2770" w:rsidRPr="00CE4BB1" w:rsidRDefault="00FD2770" w:rsidP="00FD2770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Situação da Prestação de contas</w:t>
            </w:r>
          </w:p>
        </w:tc>
      </w:tr>
      <w:tr w:rsidR="00FD2770" w:rsidRPr="00CE4BB1" w:rsidTr="00FD2770">
        <w:tc>
          <w:tcPr>
            <w:tcW w:w="1159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97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81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73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21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21" w:type="dxa"/>
          </w:tcPr>
          <w:p w:rsidR="00FD2770" w:rsidRPr="00CE4BB1" w:rsidRDefault="00FD2770" w:rsidP="00FD2770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D2770" w:rsidRPr="00CE4BB1" w:rsidTr="00FD2770">
        <w:tc>
          <w:tcPr>
            <w:tcW w:w="1159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97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81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73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21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21" w:type="dxa"/>
          </w:tcPr>
          <w:p w:rsidR="00FD2770" w:rsidRPr="00CE4BB1" w:rsidRDefault="00FD2770" w:rsidP="00FD2770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D2770" w:rsidRPr="00CE4BB1" w:rsidTr="00FD2770">
        <w:tc>
          <w:tcPr>
            <w:tcW w:w="1159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97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81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73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21" w:type="dxa"/>
          </w:tcPr>
          <w:p w:rsidR="00FD2770" w:rsidRPr="00CE4BB1" w:rsidRDefault="00FD2770" w:rsidP="002A3B1F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21" w:type="dxa"/>
          </w:tcPr>
          <w:p w:rsidR="00FD2770" w:rsidRPr="00CE4BB1" w:rsidRDefault="00FD2770" w:rsidP="00FD2770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3556A" w:rsidRDefault="00A3556A" w:rsidP="002A3B1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3556A" w:rsidRP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  <w:strike/>
        </w:rPr>
      </w:pPr>
      <w:r w:rsidRPr="00A3556A">
        <w:rPr>
          <w:rFonts w:ascii="Arial" w:hAnsi="Arial" w:cs="Arial"/>
          <w:b/>
        </w:rPr>
        <w:t>VI - Avaliação dos processos licitatórios realizados pela Unidade Jurisdicionada, incluindo as dispensas e inexigibilidades de licitação, identificando os critérios de seleção, quando a avaliação for por amostragem</w:t>
      </w:r>
      <w:r>
        <w:rPr>
          <w:rFonts w:ascii="Arial" w:hAnsi="Arial" w:cs="Arial"/>
          <w:b/>
        </w:rPr>
        <w:t>:</w:t>
      </w:r>
    </w:p>
    <w:p w:rsidR="00A3556A" w:rsidRDefault="00A3556A" w:rsidP="002A3B1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8"/>
        <w:gridCol w:w="1195"/>
        <w:gridCol w:w="1217"/>
        <w:gridCol w:w="1148"/>
        <w:gridCol w:w="1338"/>
        <w:gridCol w:w="1282"/>
        <w:gridCol w:w="1282"/>
      </w:tblGrid>
      <w:tr w:rsidR="002D2783" w:rsidRPr="00CE4BB1" w:rsidTr="002D2783">
        <w:tc>
          <w:tcPr>
            <w:tcW w:w="1258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Processo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Objeto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Modalidade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Fornecedor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CPF/CNPJ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sz w:val="20"/>
                <w:szCs w:val="20"/>
              </w:rPr>
              <w:t>Avaliação do Controle Interno</w:t>
            </w:r>
          </w:p>
        </w:tc>
      </w:tr>
      <w:tr w:rsidR="002D2783" w:rsidRPr="00CE4BB1" w:rsidTr="002D2783">
        <w:tc>
          <w:tcPr>
            <w:tcW w:w="1258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95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17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38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82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82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D2783" w:rsidRPr="00CE4BB1" w:rsidTr="002D2783">
        <w:tc>
          <w:tcPr>
            <w:tcW w:w="1258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95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17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38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82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82" w:type="dxa"/>
          </w:tcPr>
          <w:p w:rsidR="002D2783" w:rsidRPr="00CE4BB1" w:rsidRDefault="002D2783" w:rsidP="006A681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6A681C" w:rsidRDefault="006A681C" w:rsidP="006A681C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CE4BB1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OBS: </w:t>
      </w:r>
      <w:r w:rsidR="00A3556A">
        <w:rPr>
          <w:rFonts w:asciiTheme="minorHAnsi" w:hAnsiTheme="minorHAnsi"/>
          <w:b/>
          <w:color w:val="FF0000"/>
          <w:sz w:val="20"/>
          <w:szCs w:val="20"/>
          <w:u w:val="single"/>
        </w:rPr>
        <w:t>Demonstrar os critérios para seleção dos processos licitatórios e elencar/destacar os processos avaliados.</w:t>
      </w:r>
    </w:p>
    <w:p w:rsidR="00A3556A" w:rsidRDefault="00A3556A" w:rsidP="006A681C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A3556A" w:rsidRDefault="00A3556A" w:rsidP="006A681C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A3556A" w:rsidRDefault="00A3556A" w:rsidP="006A681C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A3556A" w:rsidRPr="00A3556A" w:rsidRDefault="00A3556A" w:rsidP="00A3556A">
      <w:pPr>
        <w:pStyle w:val="NormalWeb"/>
        <w:ind w:firstLine="284"/>
        <w:jc w:val="both"/>
        <w:rPr>
          <w:rFonts w:ascii="Arial" w:hAnsi="Arial" w:cs="Arial"/>
          <w:b/>
        </w:rPr>
      </w:pPr>
      <w:r w:rsidRPr="00A3556A">
        <w:rPr>
          <w:rFonts w:ascii="Arial" w:hAnsi="Arial" w:cs="Arial"/>
          <w:b/>
        </w:rPr>
        <w:lastRenderedPageBreak/>
        <w:t>VII - Avaliação da gestão de recursos humanos, por meio de uma análise da situação do quadro de pessoal efetivo e comissionados, contratações temporárias, terceirizados, estagiários e benefícios previdenciários mantidos pelo tesouro ou regime próprio de previdência social - RPPS;</w:t>
      </w:r>
    </w:p>
    <w:p w:rsidR="00A3556A" w:rsidRPr="00CE4BB1" w:rsidRDefault="00A3556A" w:rsidP="006A681C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5E7403" w:rsidRPr="00CE4BB1" w:rsidRDefault="005E7403" w:rsidP="005E7403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E7403" w:rsidRPr="00A3556A" w:rsidRDefault="00A3556A" w:rsidP="00A3556A">
      <w:pPr>
        <w:pStyle w:val="Default"/>
        <w:jc w:val="both"/>
        <w:rPr>
          <w:b/>
        </w:rPr>
      </w:pPr>
      <w:r w:rsidRPr="00A3556A">
        <w:rPr>
          <w:b/>
        </w:rPr>
        <w:t>a)</w:t>
      </w:r>
      <w:r w:rsidR="005E7403" w:rsidRPr="00A3556A">
        <w:rPr>
          <w:b/>
        </w:rPr>
        <w:t xml:space="preserve"> Análise do Quadro de Pessoal Efetivo:</w:t>
      </w:r>
    </w:p>
    <w:p w:rsidR="005E7403" w:rsidRPr="00A3556A" w:rsidRDefault="005E7403" w:rsidP="0045405E">
      <w:pPr>
        <w:pStyle w:val="Default"/>
        <w:ind w:left="709"/>
        <w:jc w:val="both"/>
        <w:rPr>
          <w:b/>
          <w:color w:val="FF0000"/>
          <w:u w:val="single"/>
        </w:rPr>
      </w:pPr>
      <w:r w:rsidRPr="00A3556A">
        <w:rPr>
          <w:b/>
          <w:color w:val="FF0000"/>
          <w:u w:val="single"/>
        </w:rPr>
        <w:t>(Verificar se há ociosidade, falta de servidores, segregação de funções, desvios de funções, organização, controle de ponto</w:t>
      </w:r>
      <w:proofErr w:type="gramStart"/>
      <w:r w:rsidRPr="00A3556A">
        <w:rPr>
          <w:b/>
          <w:color w:val="FF0000"/>
          <w:u w:val="single"/>
        </w:rPr>
        <w:t>)</w:t>
      </w:r>
      <w:proofErr w:type="gramEnd"/>
    </w:p>
    <w:p w:rsidR="006114B9" w:rsidRPr="00A3556A" w:rsidRDefault="006114B9" w:rsidP="0045405E">
      <w:pPr>
        <w:pStyle w:val="Default"/>
        <w:ind w:left="709"/>
        <w:jc w:val="both"/>
        <w:rPr>
          <w:b/>
          <w:color w:val="FF0000"/>
          <w:u w:val="single"/>
        </w:rPr>
      </w:pPr>
    </w:p>
    <w:p w:rsidR="0045405E" w:rsidRPr="00A3556A" w:rsidRDefault="00A3556A" w:rsidP="00A3556A">
      <w:pPr>
        <w:pStyle w:val="Default"/>
        <w:jc w:val="both"/>
        <w:rPr>
          <w:b/>
        </w:rPr>
      </w:pPr>
      <w:r w:rsidRPr="00A3556A">
        <w:rPr>
          <w:b/>
        </w:rPr>
        <w:t xml:space="preserve">b) </w:t>
      </w:r>
      <w:r w:rsidR="005E7403" w:rsidRPr="00A3556A">
        <w:rPr>
          <w:b/>
        </w:rPr>
        <w:t xml:space="preserve">Análise do Quadro de Pessoal em Comissão: </w:t>
      </w:r>
    </w:p>
    <w:p w:rsidR="005E7403" w:rsidRPr="00A3556A" w:rsidRDefault="005E7403" w:rsidP="0045405E">
      <w:pPr>
        <w:pStyle w:val="Default"/>
        <w:ind w:left="750"/>
        <w:jc w:val="both"/>
        <w:rPr>
          <w:b/>
          <w:color w:val="FF0000"/>
          <w:u w:val="single"/>
        </w:rPr>
      </w:pPr>
      <w:r w:rsidRPr="00A3556A">
        <w:rPr>
          <w:b/>
          <w:color w:val="FF0000"/>
          <w:u w:val="single"/>
        </w:rPr>
        <w:t>(se exercem funções de chefia, direção ou assessoria, desvios de funções, cumprimento de horários...</w:t>
      </w:r>
      <w:proofErr w:type="gramStart"/>
      <w:r w:rsidRPr="00A3556A">
        <w:rPr>
          <w:b/>
          <w:color w:val="FF0000"/>
          <w:u w:val="single"/>
        </w:rPr>
        <w:t>)</w:t>
      </w:r>
      <w:proofErr w:type="gramEnd"/>
    </w:p>
    <w:p w:rsidR="006114B9" w:rsidRPr="00A3556A" w:rsidRDefault="006114B9" w:rsidP="0045405E">
      <w:pPr>
        <w:pStyle w:val="Default"/>
        <w:ind w:left="750"/>
        <w:jc w:val="both"/>
        <w:rPr>
          <w:b/>
          <w:color w:val="FF0000"/>
          <w:u w:val="single"/>
        </w:rPr>
      </w:pPr>
    </w:p>
    <w:p w:rsidR="0045405E" w:rsidRPr="00A3556A" w:rsidRDefault="00A3556A" w:rsidP="00A3556A">
      <w:pPr>
        <w:pStyle w:val="Default"/>
        <w:jc w:val="both"/>
        <w:rPr>
          <w:b/>
        </w:rPr>
      </w:pPr>
      <w:r w:rsidRPr="00A3556A">
        <w:rPr>
          <w:b/>
        </w:rPr>
        <w:t xml:space="preserve">c) </w:t>
      </w:r>
      <w:r w:rsidR="005E7403" w:rsidRPr="00A3556A">
        <w:rPr>
          <w:b/>
        </w:rPr>
        <w:t xml:space="preserve">Análise das contratações temporárias: </w:t>
      </w:r>
    </w:p>
    <w:p w:rsidR="005E7403" w:rsidRPr="00A3556A" w:rsidRDefault="005E7403" w:rsidP="0045405E">
      <w:pPr>
        <w:pStyle w:val="Default"/>
        <w:ind w:left="750"/>
        <w:jc w:val="both"/>
        <w:rPr>
          <w:b/>
          <w:color w:val="FF0000"/>
          <w:u w:val="single"/>
        </w:rPr>
      </w:pPr>
      <w:proofErr w:type="gramStart"/>
      <w:r w:rsidRPr="00A3556A">
        <w:rPr>
          <w:b/>
          <w:color w:val="FF0000"/>
          <w:u w:val="single"/>
        </w:rPr>
        <w:t>verificar</w:t>
      </w:r>
      <w:proofErr w:type="gramEnd"/>
      <w:r w:rsidRPr="00A3556A">
        <w:rPr>
          <w:b/>
          <w:color w:val="FF0000"/>
          <w:u w:val="single"/>
        </w:rPr>
        <w:t xml:space="preserve"> a excepcionalidade, o cumprimento dos prazos, o exercício da função, a documentação.</w:t>
      </w:r>
    </w:p>
    <w:p w:rsidR="00A3556A" w:rsidRPr="00A3556A" w:rsidRDefault="00A3556A" w:rsidP="00A3556A">
      <w:pPr>
        <w:pStyle w:val="Default"/>
        <w:jc w:val="both"/>
        <w:rPr>
          <w:b/>
          <w:color w:val="auto"/>
        </w:rPr>
      </w:pPr>
    </w:p>
    <w:p w:rsidR="00A3556A" w:rsidRPr="00A3556A" w:rsidRDefault="00A3556A" w:rsidP="00A3556A">
      <w:pPr>
        <w:pStyle w:val="Default"/>
        <w:jc w:val="both"/>
        <w:rPr>
          <w:b/>
          <w:color w:val="auto"/>
        </w:rPr>
      </w:pPr>
      <w:r w:rsidRPr="00A3556A">
        <w:rPr>
          <w:b/>
          <w:color w:val="auto"/>
        </w:rPr>
        <w:t>d) Análise das contratações de serviços terceirizados:</w:t>
      </w:r>
    </w:p>
    <w:p w:rsidR="00A3556A" w:rsidRPr="00A3556A" w:rsidRDefault="00A3556A" w:rsidP="00A3556A">
      <w:pPr>
        <w:pStyle w:val="Default"/>
        <w:ind w:left="750"/>
        <w:jc w:val="both"/>
        <w:rPr>
          <w:b/>
          <w:color w:val="FF0000"/>
          <w:u w:val="single"/>
        </w:rPr>
      </w:pPr>
      <w:proofErr w:type="gramStart"/>
      <w:r w:rsidRPr="00A3556A">
        <w:rPr>
          <w:b/>
          <w:color w:val="FF0000"/>
          <w:u w:val="single"/>
        </w:rPr>
        <w:t>verificar</w:t>
      </w:r>
      <w:proofErr w:type="gramEnd"/>
      <w:r w:rsidRPr="00A3556A">
        <w:rPr>
          <w:b/>
          <w:color w:val="FF0000"/>
          <w:u w:val="single"/>
        </w:rPr>
        <w:t xml:space="preserve"> </w:t>
      </w:r>
      <w:r w:rsidRPr="00A3556A">
        <w:rPr>
          <w:b/>
          <w:color w:val="FF0000"/>
          <w:u w:val="single"/>
        </w:rPr>
        <w:t xml:space="preserve">as contratações que estão sendo realizadas em substituição aos servidores públicos. </w:t>
      </w:r>
    </w:p>
    <w:p w:rsidR="006114B9" w:rsidRPr="00A3556A" w:rsidRDefault="006114B9" w:rsidP="0045405E">
      <w:pPr>
        <w:pStyle w:val="Default"/>
        <w:ind w:left="750"/>
        <w:jc w:val="both"/>
        <w:rPr>
          <w:b/>
          <w:color w:val="FF0000"/>
          <w:u w:val="single"/>
        </w:rPr>
      </w:pPr>
    </w:p>
    <w:p w:rsidR="00A3556A" w:rsidRDefault="00A3556A" w:rsidP="00A3556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e) Análise das contratações de estagiários:</w:t>
      </w:r>
    </w:p>
    <w:p w:rsidR="00A3556A" w:rsidRPr="00A3556A" w:rsidRDefault="00A3556A" w:rsidP="00A3556A">
      <w:pPr>
        <w:pStyle w:val="Default"/>
        <w:jc w:val="both"/>
        <w:rPr>
          <w:b/>
          <w:color w:val="FF0000"/>
          <w:u w:val="single"/>
        </w:rPr>
      </w:pPr>
      <w:r>
        <w:rPr>
          <w:b/>
          <w:color w:val="auto"/>
        </w:rPr>
        <w:tab/>
      </w:r>
      <w:proofErr w:type="gramStart"/>
      <w:r w:rsidRPr="00A3556A">
        <w:rPr>
          <w:b/>
          <w:color w:val="FF0000"/>
          <w:u w:val="single"/>
        </w:rPr>
        <w:t>verificar</w:t>
      </w:r>
      <w:proofErr w:type="gramEnd"/>
      <w:r w:rsidRPr="00A3556A">
        <w:rPr>
          <w:b/>
          <w:color w:val="FF0000"/>
          <w:u w:val="single"/>
        </w:rPr>
        <w:t xml:space="preserve"> o local de prestação de serviços, seguro, contrato e se as atividades desenvolvidas estão de acordo com a proposta de estágio. </w:t>
      </w:r>
    </w:p>
    <w:p w:rsidR="00A3556A" w:rsidRPr="00A3556A" w:rsidRDefault="00A3556A" w:rsidP="00A3556A">
      <w:pPr>
        <w:pStyle w:val="Default"/>
        <w:jc w:val="both"/>
        <w:rPr>
          <w:b/>
          <w:color w:val="auto"/>
        </w:rPr>
      </w:pPr>
    </w:p>
    <w:p w:rsidR="006114B9" w:rsidRPr="00A3556A" w:rsidRDefault="00A3556A" w:rsidP="00A3556A">
      <w:pPr>
        <w:pStyle w:val="Default"/>
        <w:jc w:val="both"/>
        <w:rPr>
          <w:b/>
        </w:rPr>
      </w:pPr>
      <w:r w:rsidRPr="00A3556A">
        <w:rPr>
          <w:b/>
          <w:color w:val="auto"/>
        </w:rPr>
        <w:t xml:space="preserve">f) </w:t>
      </w:r>
      <w:r w:rsidR="006114B9" w:rsidRPr="00A3556A">
        <w:rPr>
          <w:b/>
          <w:color w:val="auto"/>
        </w:rPr>
        <w:t xml:space="preserve">Análise </w:t>
      </w:r>
      <w:r w:rsidR="006114B9" w:rsidRPr="00A3556A">
        <w:rPr>
          <w:b/>
        </w:rPr>
        <w:t>dos Processos de</w:t>
      </w:r>
      <w:r w:rsidRPr="00A3556A">
        <w:rPr>
          <w:b/>
        </w:rPr>
        <w:t xml:space="preserve"> pagamento aos </w:t>
      </w:r>
      <w:proofErr w:type="gramStart"/>
      <w:r w:rsidRPr="00A3556A">
        <w:rPr>
          <w:b/>
        </w:rPr>
        <w:t>beneficiários previdenciárias mantidos pelo Tesouro ou RPPS</w:t>
      </w:r>
      <w:proofErr w:type="gramEnd"/>
      <w:r w:rsidR="006114B9" w:rsidRPr="00A3556A">
        <w:rPr>
          <w:b/>
        </w:rPr>
        <w:t xml:space="preserve">: </w:t>
      </w:r>
    </w:p>
    <w:p w:rsidR="006114B9" w:rsidRPr="00A3556A" w:rsidRDefault="006114B9" w:rsidP="0045405E">
      <w:pPr>
        <w:pStyle w:val="Default"/>
        <w:ind w:left="750"/>
        <w:jc w:val="both"/>
        <w:rPr>
          <w:b/>
          <w:color w:val="FF0000"/>
          <w:u w:val="single"/>
        </w:rPr>
      </w:pPr>
      <w:r w:rsidRPr="00A3556A">
        <w:rPr>
          <w:b/>
          <w:color w:val="FF0000"/>
          <w:u w:val="single"/>
        </w:rPr>
        <w:t>Analisar a adequação quanto á legalidade.</w:t>
      </w:r>
    </w:p>
    <w:p w:rsidR="006114B9" w:rsidRDefault="006114B9" w:rsidP="0045405E">
      <w:pPr>
        <w:pStyle w:val="Default"/>
        <w:ind w:left="750"/>
        <w:jc w:val="both"/>
        <w:rPr>
          <w:rFonts w:asciiTheme="minorHAnsi" w:hAnsiTheme="minorHAnsi"/>
          <w:sz w:val="23"/>
          <w:szCs w:val="23"/>
        </w:rPr>
      </w:pPr>
    </w:p>
    <w:p w:rsidR="00A3556A" w:rsidRDefault="00A3556A" w:rsidP="0045405E">
      <w:pPr>
        <w:pStyle w:val="Default"/>
        <w:ind w:left="750"/>
        <w:jc w:val="both"/>
        <w:rPr>
          <w:rFonts w:asciiTheme="minorHAnsi" w:hAnsiTheme="minorHAnsi"/>
          <w:sz w:val="23"/>
          <w:szCs w:val="23"/>
        </w:rPr>
      </w:pPr>
    </w:p>
    <w:p w:rsidR="00A3556A" w:rsidRPr="00361E3A" w:rsidRDefault="00A3556A" w:rsidP="00A3556A">
      <w:pPr>
        <w:pStyle w:val="NormalWeb"/>
        <w:jc w:val="both"/>
        <w:rPr>
          <w:rFonts w:ascii="Arial" w:hAnsi="Arial" w:cs="Arial"/>
          <w:b/>
        </w:rPr>
      </w:pPr>
      <w:r w:rsidRPr="00361E3A">
        <w:rPr>
          <w:rFonts w:ascii="Arial" w:hAnsi="Arial" w:cs="Arial"/>
          <w:b/>
        </w:rPr>
        <w:t>VIII - Avaliação do cumprimento, pela unidade jurisdicionada, das determinações e recomendações expedidas pelo Tribunal de Contas do Estado no exercício no que tange às providências adotadas em cada caso e eventuais justificativas do</w:t>
      </w:r>
      <w:r w:rsidRPr="00361E3A">
        <w:rPr>
          <w:rFonts w:ascii="Arial" w:hAnsi="Arial" w:cs="Arial"/>
          <w:b/>
        </w:rPr>
        <w:t xml:space="preserve"> gestor para o não cumprimento:</w:t>
      </w:r>
    </w:p>
    <w:p w:rsidR="0006299F" w:rsidRPr="00CE4BB1" w:rsidRDefault="0006299F" w:rsidP="0006299F">
      <w:pPr>
        <w:pStyle w:val="Default"/>
        <w:ind w:left="720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3"/>
        <w:gridCol w:w="2293"/>
        <w:gridCol w:w="2859"/>
        <w:gridCol w:w="2215"/>
      </w:tblGrid>
      <w:tr w:rsidR="0006299F" w:rsidRPr="00CE4BB1" w:rsidTr="0006299F">
        <w:tc>
          <w:tcPr>
            <w:tcW w:w="1353" w:type="dxa"/>
            <w:shd w:val="clear" w:color="auto" w:fill="D9D9D9" w:themeFill="background1" w:themeFillShade="D9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Processo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Apontamento pelo TCE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Providências Gestor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Análise do Controle Interno</w:t>
            </w:r>
          </w:p>
        </w:tc>
      </w:tr>
      <w:tr w:rsidR="0006299F" w:rsidRPr="00CE4BB1" w:rsidTr="0006299F">
        <w:tc>
          <w:tcPr>
            <w:tcW w:w="135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9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99F" w:rsidRPr="00CE4BB1" w:rsidTr="0006299F">
        <w:tc>
          <w:tcPr>
            <w:tcW w:w="135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9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99F" w:rsidRPr="00CE4BB1" w:rsidTr="0006299F">
        <w:tc>
          <w:tcPr>
            <w:tcW w:w="135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9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99F" w:rsidRPr="00CE4BB1" w:rsidTr="0006299F">
        <w:tc>
          <w:tcPr>
            <w:tcW w:w="135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9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:rsidR="0006299F" w:rsidRPr="00CE4BB1" w:rsidRDefault="0006299F" w:rsidP="006114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1E3A" w:rsidRPr="00361E3A" w:rsidRDefault="00361E3A" w:rsidP="00361E3A">
      <w:pPr>
        <w:pStyle w:val="Default"/>
        <w:ind w:firstLine="708"/>
        <w:jc w:val="both"/>
        <w:rPr>
          <w:color w:val="FF0000"/>
          <w:u w:val="single"/>
        </w:rPr>
      </w:pPr>
      <w:r w:rsidRPr="00361E3A">
        <w:rPr>
          <w:color w:val="FF0000"/>
          <w:u w:val="single"/>
        </w:rPr>
        <w:t>Justificativa pelo não cumprimento.</w:t>
      </w:r>
    </w:p>
    <w:p w:rsidR="00361E3A" w:rsidRPr="00CE4BB1" w:rsidRDefault="00361E3A" w:rsidP="006114B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61E3A" w:rsidRDefault="00361E3A" w:rsidP="00361E3A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361E3A" w:rsidRDefault="00361E3A" w:rsidP="00361E3A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361E3A" w:rsidRDefault="00361E3A" w:rsidP="00361E3A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361E3A" w:rsidRDefault="00361E3A" w:rsidP="00361E3A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361E3A" w:rsidRDefault="00361E3A" w:rsidP="00361E3A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:rsidR="00361E3A" w:rsidRPr="00361E3A" w:rsidRDefault="00361E3A" w:rsidP="00361E3A">
      <w:pPr>
        <w:pStyle w:val="NormalWeb"/>
        <w:jc w:val="both"/>
        <w:rPr>
          <w:rFonts w:ascii="Arial" w:hAnsi="Arial" w:cs="Arial"/>
          <w:b/>
        </w:rPr>
      </w:pPr>
      <w:r w:rsidRPr="00361E3A">
        <w:rPr>
          <w:rFonts w:ascii="Arial" w:hAnsi="Arial" w:cs="Arial"/>
          <w:b/>
        </w:rPr>
        <w:lastRenderedPageBreak/>
        <w:t>I</w:t>
      </w:r>
      <w:r w:rsidRPr="00361E3A">
        <w:rPr>
          <w:rFonts w:ascii="Arial" w:hAnsi="Arial" w:cs="Arial"/>
          <w:b/>
        </w:rPr>
        <w:t>X - Relatório da execução das decisões do Tribunal de Contas que tenham imputado débito aos gestores municipais sob seu controle, indicando: nº do Acórdão ou título executivo e data; nome do responsável; valor; situação do processo de cobrança, indicando data da inscrição em dívida ativa, ajuizamento e conclusão do processo;</w:t>
      </w:r>
    </w:p>
    <w:p w:rsidR="0006299F" w:rsidRPr="00CE4BB1" w:rsidRDefault="0006299F" w:rsidP="0006299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646"/>
        <w:gridCol w:w="1509"/>
        <w:gridCol w:w="1098"/>
        <w:gridCol w:w="1005"/>
        <w:gridCol w:w="1365"/>
        <w:gridCol w:w="1199"/>
        <w:gridCol w:w="791"/>
      </w:tblGrid>
      <w:tr w:rsidR="00CE4BB1" w:rsidRPr="00CE4BB1" w:rsidTr="0006299F">
        <w:tc>
          <w:tcPr>
            <w:tcW w:w="1146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Processo</w:t>
            </w:r>
          </w:p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Acórdão</w:t>
            </w:r>
          </w:p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Título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Data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Gestor Responsável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Situação da cobrança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Data In</w:t>
            </w:r>
            <w:r w:rsidR="00361E3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s</w:t>
            </w: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crição em Dívida Ativa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Data Ajuizamento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Conclusão do Processo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06299F" w:rsidRPr="00CE4BB1" w:rsidRDefault="009B7F6F" w:rsidP="00DC5832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Ob</w:t>
            </w:r>
            <w:r w:rsidR="0006299F"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s. Do Controle </w:t>
            </w:r>
            <w:proofErr w:type="gramStart"/>
            <w:r w:rsidR="0006299F" w:rsidRPr="00CE4B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Interno</w:t>
            </w:r>
            <w:proofErr w:type="gramEnd"/>
          </w:p>
        </w:tc>
      </w:tr>
      <w:tr w:rsidR="0006299F" w:rsidRPr="00CE4BB1" w:rsidTr="0006299F">
        <w:tc>
          <w:tcPr>
            <w:tcW w:w="1146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0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5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299F" w:rsidRPr="00CE4BB1" w:rsidTr="0006299F">
        <w:tc>
          <w:tcPr>
            <w:tcW w:w="1146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0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5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299F" w:rsidRPr="00CE4BB1" w:rsidTr="0006299F">
        <w:tc>
          <w:tcPr>
            <w:tcW w:w="1146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0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5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299F" w:rsidRPr="00CE4BB1" w:rsidTr="0006299F">
        <w:tc>
          <w:tcPr>
            <w:tcW w:w="1146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0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1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5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9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dxa"/>
          </w:tcPr>
          <w:p w:rsidR="0006299F" w:rsidRPr="00CE4BB1" w:rsidRDefault="0006299F" w:rsidP="00DC583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6299F" w:rsidRDefault="0006299F" w:rsidP="0006299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2D2783" w:rsidRDefault="002D2783" w:rsidP="0006299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61E3A" w:rsidRPr="00361E3A" w:rsidRDefault="00361E3A" w:rsidP="00361E3A">
      <w:pPr>
        <w:pStyle w:val="NormalWeb"/>
        <w:jc w:val="both"/>
        <w:rPr>
          <w:rFonts w:ascii="Arial" w:hAnsi="Arial" w:cs="Arial"/>
          <w:b/>
        </w:rPr>
      </w:pPr>
      <w:r w:rsidRPr="00361E3A">
        <w:rPr>
          <w:rFonts w:ascii="Arial" w:hAnsi="Arial" w:cs="Arial"/>
          <w:b/>
        </w:rPr>
        <w:t>X - Avaliação dos procedimentos adotados quando de renegociação da dívida com o instituto ou fundo próprio de previdência, se houver, com indicação do valor do débito, dos critérios utilizados para a atualização da dívida, do número de parcelas a serem amortizadas ou de outras condições de pagamento pactuadas</w:t>
      </w:r>
      <w:r w:rsidRPr="00361E3A">
        <w:rPr>
          <w:rFonts w:ascii="Arial" w:hAnsi="Arial" w:cs="Arial"/>
          <w:b/>
        </w:rPr>
        <w:t>:</w:t>
      </w:r>
    </w:p>
    <w:p w:rsidR="002D2783" w:rsidRDefault="002D2783" w:rsidP="0006299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0"/>
        <w:gridCol w:w="1733"/>
        <w:gridCol w:w="1889"/>
        <w:gridCol w:w="1328"/>
        <w:gridCol w:w="1690"/>
      </w:tblGrid>
      <w:tr w:rsidR="00EC5BEE" w:rsidRPr="00EC5BEE" w:rsidTr="00EC5BEE">
        <w:tc>
          <w:tcPr>
            <w:tcW w:w="2080" w:type="dxa"/>
            <w:shd w:val="clear" w:color="auto" w:fill="D9D9D9" w:themeFill="background1" w:themeFillShade="D9"/>
          </w:tcPr>
          <w:p w:rsidR="00EC5BEE" w:rsidRPr="00EC5BEE" w:rsidRDefault="00EC5BEE" w:rsidP="00C7327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5BEE">
              <w:rPr>
                <w:rFonts w:asciiTheme="minorHAnsi" w:hAnsiTheme="minorHAnsi"/>
                <w:b/>
                <w:sz w:val="20"/>
                <w:szCs w:val="20"/>
              </w:rPr>
              <w:t>Contrato de Renegociação</w:t>
            </w:r>
          </w:p>
          <w:p w:rsidR="00EC5BEE" w:rsidRPr="00EC5BEE" w:rsidRDefault="00EC5BEE" w:rsidP="00C7327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5BEE">
              <w:rPr>
                <w:rFonts w:asciiTheme="minorHAnsi" w:hAnsi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EC5BEE" w:rsidRPr="00EC5BEE" w:rsidRDefault="00EC5BEE" w:rsidP="00C7327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5BEE">
              <w:rPr>
                <w:rFonts w:asciiTheme="minorHAnsi" w:hAnsiTheme="minorHAnsi"/>
                <w:b/>
                <w:sz w:val="20"/>
                <w:szCs w:val="20"/>
              </w:rPr>
              <w:t>Valor original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EC5BEE" w:rsidRPr="00EC5BEE" w:rsidRDefault="00EC5BEE" w:rsidP="00C7327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5BEE">
              <w:rPr>
                <w:rFonts w:asciiTheme="minorHAnsi" w:hAnsiTheme="minorHAnsi"/>
                <w:b/>
                <w:sz w:val="20"/>
                <w:szCs w:val="20"/>
              </w:rPr>
              <w:t>Valor atualizado da dívida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EC5BEE" w:rsidRPr="00EC5BEE" w:rsidRDefault="00EC5BEE" w:rsidP="00C7327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5BEE">
              <w:rPr>
                <w:rFonts w:asciiTheme="minorHAnsi" w:hAnsiTheme="minorHAnsi"/>
                <w:b/>
                <w:sz w:val="20"/>
                <w:szCs w:val="20"/>
              </w:rPr>
              <w:t>Nº de parcelas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EC5BEE" w:rsidRPr="00EC5BEE" w:rsidRDefault="00EC5BEE" w:rsidP="00C7327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5BEE">
              <w:rPr>
                <w:rFonts w:asciiTheme="minorHAnsi" w:hAnsiTheme="minorHAnsi"/>
                <w:b/>
                <w:sz w:val="20"/>
                <w:szCs w:val="20"/>
              </w:rPr>
              <w:t>Critérios de atualização</w:t>
            </w:r>
          </w:p>
        </w:tc>
      </w:tr>
      <w:tr w:rsidR="00EC5BEE" w:rsidRPr="00EC5BEE" w:rsidTr="00EC5BEE">
        <w:tc>
          <w:tcPr>
            <w:tcW w:w="2080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BEE" w:rsidRPr="00EC5BEE" w:rsidTr="00EC5BEE">
        <w:tc>
          <w:tcPr>
            <w:tcW w:w="2080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BEE" w:rsidRPr="00EC5BEE" w:rsidTr="00EC5BEE">
        <w:tc>
          <w:tcPr>
            <w:tcW w:w="2080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EC5BEE" w:rsidRPr="00EC5BEE" w:rsidRDefault="00EC5BEE" w:rsidP="009B7F6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5BEE" w:rsidRDefault="00EC5BEE" w:rsidP="009B7F6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61E3A" w:rsidRPr="00361E3A" w:rsidRDefault="00361E3A" w:rsidP="00361E3A">
      <w:pPr>
        <w:pStyle w:val="NormalWeb"/>
        <w:jc w:val="both"/>
        <w:rPr>
          <w:rFonts w:ascii="Arial" w:hAnsi="Arial" w:cs="Arial"/>
          <w:b/>
        </w:rPr>
      </w:pPr>
      <w:r w:rsidRPr="00361E3A">
        <w:rPr>
          <w:rFonts w:ascii="Arial" w:hAnsi="Arial" w:cs="Arial"/>
          <w:b/>
        </w:rPr>
        <w:t>XI - Avaliação acerca da conformidade dos registros gerados pelos sistemas operacionais utilizados pelas ent</w:t>
      </w:r>
      <w:r>
        <w:rPr>
          <w:rFonts w:ascii="Arial" w:hAnsi="Arial" w:cs="Arial"/>
          <w:b/>
        </w:rPr>
        <w:t xml:space="preserve">idades com os dados do </w:t>
      </w:r>
      <w:proofErr w:type="spellStart"/>
      <w:r>
        <w:rPr>
          <w:rFonts w:ascii="Arial" w:hAnsi="Arial" w:cs="Arial"/>
          <w:b/>
        </w:rPr>
        <w:t>e-Sfinge</w:t>
      </w:r>
      <w:proofErr w:type="spellEnd"/>
      <w:r>
        <w:rPr>
          <w:rFonts w:ascii="Arial" w:hAnsi="Arial" w:cs="Arial"/>
          <w:b/>
        </w:rPr>
        <w:t>:</w:t>
      </w:r>
    </w:p>
    <w:p w:rsidR="00361E3A" w:rsidRDefault="00361E3A" w:rsidP="009B7F6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61E3A" w:rsidRDefault="00361E3A" w:rsidP="009B7F6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61E3A" w:rsidRPr="00361E3A" w:rsidRDefault="00361E3A" w:rsidP="00361E3A">
      <w:pPr>
        <w:pStyle w:val="NormalWeb"/>
        <w:jc w:val="both"/>
        <w:rPr>
          <w:rFonts w:ascii="Arial" w:hAnsi="Arial" w:cs="Arial"/>
          <w:b/>
        </w:rPr>
      </w:pPr>
      <w:proofErr w:type="gramStart"/>
      <w:r w:rsidRPr="00361E3A">
        <w:rPr>
          <w:rFonts w:ascii="Arial" w:hAnsi="Arial" w:cs="Arial"/>
          <w:b/>
        </w:rPr>
        <w:t>XII - Outras análises decorrentes do disposto nos artigos 20 a 23 desta Instrução Normativa."</w:t>
      </w:r>
      <w:proofErr w:type="gramEnd"/>
    </w:p>
    <w:sectPr w:rsidR="00361E3A" w:rsidRPr="00361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61C"/>
    <w:multiLevelType w:val="multilevel"/>
    <w:tmpl w:val="5BC61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7B0626C"/>
    <w:multiLevelType w:val="hybridMultilevel"/>
    <w:tmpl w:val="91500F1E"/>
    <w:lvl w:ilvl="0" w:tplc="DFC888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77B8"/>
    <w:multiLevelType w:val="hybridMultilevel"/>
    <w:tmpl w:val="4F2E0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5"/>
    <w:rsid w:val="00026467"/>
    <w:rsid w:val="0006299F"/>
    <w:rsid w:val="00105453"/>
    <w:rsid w:val="00203664"/>
    <w:rsid w:val="002A3B1F"/>
    <w:rsid w:val="002B0F08"/>
    <w:rsid w:val="002C4458"/>
    <w:rsid w:val="002D2783"/>
    <w:rsid w:val="00361E3A"/>
    <w:rsid w:val="004254DF"/>
    <w:rsid w:val="00453FD5"/>
    <w:rsid w:val="0045405E"/>
    <w:rsid w:val="0050187F"/>
    <w:rsid w:val="00573555"/>
    <w:rsid w:val="005B78E2"/>
    <w:rsid w:val="005E7403"/>
    <w:rsid w:val="006114B9"/>
    <w:rsid w:val="006A681C"/>
    <w:rsid w:val="006F7632"/>
    <w:rsid w:val="007B4005"/>
    <w:rsid w:val="00926F5A"/>
    <w:rsid w:val="009B7F6F"/>
    <w:rsid w:val="00A3556A"/>
    <w:rsid w:val="00AF4EE1"/>
    <w:rsid w:val="00BF5D83"/>
    <w:rsid w:val="00C7327A"/>
    <w:rsid w:val="00C76279"/>
    <w:rsid w:val="00C820C4"/>
    <w:rsid w:val="00C82456"/>
    <w:rsid w:val="00CB3730"/>
    <w:rsid w:val="00CE4BB1"/>
    <w:rsid w:val="00D06EDB"/>
    <w:rsid w:val="00DD5A45"/>
    <w:rsid w:val="00E8316C"/>
    <w:rsid w:val="00EB118B"/>
    <w:rsid w:val="00EB4121"/>
    <w:rsid w:val="00EB6465"/>
    <w:rsid w:val="00EB790A"/>
    <w:rsid w:val="00EC5BEE"/>
    <w:rsid w:val="00F863DD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90A"/>
    <w:pPr>
      <w:ind w:left="720"/>
      <w:contextualSpacing/>
    </w:pPr>
  </w:style>
  <w:style w:type="paragraph" w:styleId="NormalWeb">
    <w:name w:val="Normal (Web)"/>
    <w:basedOn w:val="Normal"/>
    <w:uiPriority w:val="99"/>
    <w:rsid w:val="00A3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90A"/>
    <w:pPr>
      <w:ind w:left="720"/>
      <w:contextualSpacing/>
    </w:pPr>
  </w:style>
  <w:style w:type="paragraph" w:styleId="NormalWeb">
    <w:name w:val="Normal (Web)"/>
    <w:basedOn w:val="Normal"/>
    <w:uiPriority w:val="99"/>
    <w:rsid w:val="00A3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C2D3-FDFA-49C9-9516-195FFE0E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César Flores</dc:creator>
  <cp:lastModifiedBy>Alexandre-pc</cp:lastModifiedBy>
  <cp:revision>3</cp:revision>
  <dcterms:created xsi:type="dcterms:W3CDTF">2016-07-26T17:41:00Z</dcterms:created>
  <dcterms:modified xsi:type="dcterms:W3CDTF">2016-07-26T17:42:00Z</dcterms:modified>
</cp:coreProperties>
</file>