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863FC6">
        <w:rPr>
          <w:rFonts w:ascii="Cambria" w:hAnsi="Cambria" w:cs="Arial"/>
          <w:sz w:val="24"/>
          <w:szCs w:val="24"/>
        </w:rPr>
        <w:t>1</w:t>
      </w:r>
      <w:r w:rsidR="00A06410">
        <w:rPr>
          <w:rFonts w:ascii="Cambria" w:hAnsi="Cambria" w:cs="Arial"/>
          <w:sz w:val="24"/>
          <w:szCs w:val="24"/>
        </w:rPr>
        <w:t>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06410">
        <w:rPr>
          <w:rFonts w:ascii="Cambria" w:hAnsi="Cambria" w:cs="Arial"/>
          <w:sz w:val="24"/>
          <w:szCs w:val="24"/>
        </w:rPr>
        <w:t>CIR nº 62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A06410" w:rsidRPr="00274B91" w:rsidRDefault="007C5745" w:rsidP="00A06410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a </w:t>
      </w:r>
      <w:r w:rsidR="00A06410">
        <w:rPr>
          <w:rFonts w:ascii="Cambria" w:hAnsi="Cambria"/>
        </w:rPr>
        <w:t>aprovação e autorização para a conclusão das obras do município de Três Barras. Conforme solicitação no documento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F" w:rsidRDefault="007E229F" w:rsidP="009278DA">
      <w:pPr>
        <w:spacing w:after="0" w:line="240" w:lineRule="auto"/>
      </w:pPr>
      <w:r>
        <w:separator/>
      </w:r>
    </w:p>
  </w:endnote>
  <w:endnote w:type="continuationSeparator" w:id="0">
    <w:p w:rsidR="007E229F" w:rsidRDefault="007E229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F" w:rsidRDefault="007E229F" w:rsidP="009278DA">
      <w:pPr>
        <w:spacing w:after="0" w:line="240" w:lineRule="auto"/>
      </w:pPr>
      <w:r>
        <w:separator/>
      </w:r>
    </w:p>
  </w:footnote>
  <w:footnote w:type="continuationSeparator" w:id="0">
    <w:p w:rsidR="007E229F" w:rsidRDefault="007E229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E0855"/>
    <w:rsid w:val="007E229F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06410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2017-10-24T17:35:00Z</cp:lastPrinted>
  <dcterms:created xsi:type="dcterms:W3CDTF">2017-10-24T17:35:00Z</dcterms:created>
  <dcterms:modified xsi:type="dcterms:W3CDTF">2017-10-24T17:35:00Z</dcterms:modified>
</cp:coreProperties>
</file>