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E15445">
        <w:rPr>
          <w:rFonts w:ascii="Cambria" w:hAnsi="Cambria" w:cs="Arial"/>
          <w:sz w:val="24"/>
          <w:szCs w:val="24"/>
        </w:rPr>
        <w:t xml:space="preserve">CIR nº </w:t>
      </w:r>
      <w:r w:rsidR="00E128A4">
        <w:rPr>
          <w:rFonts w:ascii="Cambria" w:hAnsi="Cambria" w:cs="Arial"/>
          <w:sz w:val="24"/>
          <w:szCs w:val="24"/>
        </w:rPr>
        <w:t>4</w:t>
      </w:r>
      <w:r w:rsidR="00FD7B73">
        <w:rPr>
          <w:rFonts w:ascii="Cambria" w:hAnsi="Cambria" w:cs="Arial"/>
          <w:sz w:val="24"/>
          <w:szCs w:val="24"/>
        </w:rPr>
        <w:t>1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aprovação </w:t>
      </w:r>
      <w:r w:rsidR="00FD7B73">
        <w:rPr>
          <w:rFonts w:ascii="Cambria" w:hAnsi="Cambria"/>
        </w:rPr>
        <w:t>da pactuação de cotas APAC, para mutirão de cirurgias eletivas de laqueaduras e vasectomia entre os Municípios de Campo Alegre e Penha, conforme documento anexo.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C2" w:rsidRDefault="00914AC2" w:rsidP="009278DA">
      <w:pPr>
        <w:spacing w:after="0" w:line="240" w:lineRule="auto"/>
      </w:pPr>
      <w:r>
        <w:separator/>
      </w:r>
    </w:p>
  </w:endnote>
  <w:endnote w:type="continuationSeparator" w:id="0">
    <w:p w:rsidR="00914AC2" w:rsidRDefault="00914AC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C2" w:rsidRDefault="00914AC2" w:rsidP="009278DA">
      <w:pPr>
        <w:spacing w:after="0" w:line="240" w:lineRule="auto"/>
      </w:pPr>
      <w:r>
        <w:separator/>
      </w:r>
    </w:p>
  </w:footnote>
  <w:footnote w:type="continuationSeparator" w:id="0">
    <w:p w:rsidR="00914AC2" w:rsidRDefault="00914AC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14AC2"/>
    <w:rsid w:val="009278DA"/>
    <w:rsid w:val="009477A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28A4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D7B73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2017-08-11T13:41:00Z</cp:lastPrinted>
  <dcterms:created xsi:type="dcterms:W3CDTF">2017-08-11T13:41:00Z</dcterms:created>
  <dcterms:modified xsi:type="dcterms:W3CDTF">2017-08-11T13:41:00Z</dcterms:modified>
</cp:coreProperties>
</file>