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C79F" w14:textId="06A607D6" w:rsidR="00BC6546" w:rsidRDefault="00BC6546" w:rsidP="00BC6546">
      <w:pPr>
        <w:pStyle w:val="NormalWeb"/>
        <w:spacing w:before="0" w:beforeAutospacing="0" w:after="0" w:afterAutospacing="0"/>
        <w:jc w:val="both"/>
      </w:pPr>
      <w:r>
        <w:t>MEMÓRIAS DA REUNIÃO:</w:t>
      </w:r>
    </w:p>
    <w:p w14:paraId="5FAE8BA4" w14:textId="77777777" w:rsidR="00BC6546" w:rsidRDefault="00BC6546" w:rsidP="00BC6546">
      <w:pPr>
        <w:pStyle w:val="NormalWeb"/>
        <w:spacing w:before="0" w:beforeAutospacing="0" w:after="0" w:afterAutospacing="0"/>
        <w:jc w:val="both"/>
      </w:pPr>
    </w:p>
    <w:p w14:paraId="7B8EF97C" w14:textId="47389FEB" w:rsidR="00BC6546" w:rsidRPr="009F5BFA" w:rsidRDefault="00BC6546" w:rsidP="00BC6546">
      <w:pPr>
        <w:pStyle w:val="NormalWeb"/>
        <w:spacing w:before="0" w:beforeAutospacing="0" w:after="0" w:afterAutospacing="0"/>
        <w:jc w:val="both"/>
      </w:pPr>
      <w:r>
        <w:t>D</w:t>
      </w:r>
      <w:r w:rsidRPr="009F5BFA">
        <w:t xml:space="preserve">ia </w:t>
      </w:r>
      <w:r>
        <w:rPr>
          <w:b/>
        </w:rPr>
        <w:t>10 de agosto de 2023</w:t>
      </w:r>
      <w:r w:rsidRPr="009F5BFA">
        <w:rPr>
          <w:b/>
        </w:rPr>
        <w:t xml:space="preserve">, das </w:t>
      </w:r>
      <w:r>
        <w:rPr>
          <w:b/>
        </w:rPr>
        <w:t>09h às 16:30, na sede da AMPLANORTE,</w:t>
      </w:r>
      <w:r w:rsidRPr="009F5BFA">
        <w:t xml:space="preserve"> </w:t>
      </w:r>
      <w:r>
        <w:t xml:space="preserve">ocorreu a primeira </w:t>
      </w:r>
      <w:r w:rsidRPr="00A469E7">
        <w:rPr>
          <w:b/>
        </w:rPr>
        <w:t>R</w:t>
      </w:r>
      <w:r w:rsidRPr="009F5BFA">
        <w:rPr>
          <w:b/>
        </w:rPr>
        <w:t xml:space="preserve">eunião </w:t>
      </w:r>
      <w:r>
        <w:rPr>
          <w:b/>
        </w:rPr>
        <w:t>O</w:t>
      </w:r>
      <w:r w:rsidRPr="009F5BFA">
        <w:rPr>
          <w:b/>
        </w:rPr>
        <w:t>rdinária do Colegiado de Gestores Municipais de C</w:t>
      </w:r>
      <w:r>
        <w:rPr>
          <w:b/>
        </w:rPr>
        <w:t>onvênios</w:t>
      </w:r>
      <w:r>
        <w:t>, presencial.</w:t>
      </w:r>
    </w:p>
    <w:p w14:paraId="3705F6C5" w14:textId="77777777" w:rsidR="00BC6546" w:rsidRPr="00126AD4" w:rsidRDefault="00BC6546" w:rsidP="00BC6546">
      <w:pPr>
        <w:jc w:val="both"/>
      </w:pPr>
    </w:p>
    <w:p w14:paraId="7AD8AC9E" w14:textId="77777777" w:rsidR="00BC6546" w:rsidRDefault="00BC6546" w:rsidP="00BC6546">
      <w:pPr>
        <w:jc w:val="both"/>
      </w:pPr>
    </w:p>
    <w:p w14:paraId="24F1FC73" w14:textId="160AFD7E" w:rsidR="00BC6546" w:rsidRDefault="00BC6546" w:rsidP="00BC6546">
      <w:pPr>
        <w:pStyle w:val="PargrafodaLista"/>
        <w:numPr>
          <w:ilvl w:val="0"/>
          <w:numId w:val="1"/>
        </w:numPr>
        <w:spacing w:before="120" w:after="120"/>
        <w:ind w:left="714" w:hanging="357"/>
        <w:jc w:val="both"/>
      </w:pPr>
      <w:r>
        <w:t>Abertura da reunião e apresentação dos membros do Colegiado e da assessora.</w:t>
      </w:r>
    </w:p>
    <w:p w14:paraId="0EBC1E6C" w14:textId="77777777" w:rsidR="00BC6546" w:rsidRDefault="00BC6546" w:rsidP="00BC6546">
      <w:pPr>
        <w:pStyle w:val="PargrafodaLista"/>
        <w:spacing w:before="120" w:after="120"/>
        <w:ind w:left="714"/>
        <w:jc w:val="both"/>
      </w:pPr>
    </w:p>
    <w:p w14:paraId="28D2642C" w14:textId="54C68708" w:rsidR="00BC6546" w:rsidRDefault="00BC6546" w:rsidP="00BC6546">
      <w:pPr>
        <w:pStyle w:val="PargrafodaLista"/>
        <w:numPr>
          <w:ilvl w:val="0"/>
          <w:numId w:val="1"/>
        </w:numPr>
        <w:spacing w:before="120" w:after="120"/>
        <w:ind w:left="714" w:hanging="357"/>
        <w:jc w:val="both"/>
      </w:pPr>
      <w:r>
        <w:t>Situação dos dez municípios nos convênios e repasses junto às concedentes (União e Estado).</w:t>
      </w:r>
    </w:p>
    <w:p w14:paraId="02241DAF" w14:textId="77777777" w:rsidR="00BC6546" w:rsidRDefault="00BC6546" w:rsidP="00BC6546">
      <w:pPr>
        <w:pStyle w:val="PargrafodaLista"/>
        <w:jc w:val="both"/>
      </w:pPr>
    </w:p>
    <w:p w14:paraId="14E07639" w14:textId="77777777" w:rsidR="00BC6546" w:rsidRDefault="00BC6546" w:rsidP="00BC6546">
      <w:pPr>
        <w:pStyle w:val="PargrafodaLista"/>
        <w:spacing w:before="120" w:after="120"/>
        <w:ind w:left="714"/>
        <w:jc w:val="both"/>
      </w:pPr>
    </w:p>
    <w:p w14:paraId="2A59C0F4" w14:textId="6217CF38" w:rsidR="00BC6546" w:rsidRDefault="00BC6546" w:rsidP="00BC6546">
      <w:pPr>
        <w:pStyle w:val="PargrafodaLista"/>
        <w:numPr>
          <w:ilvl w:val="0"/>
          <w:numId w:val="1"/>
        </w:numPr>
        <w:spacing w:before="120" w:after="120"/>
        <w:ind w:left="714" w:hanging="357"/>
        <w:jc w:val="both"/>
      </w:pPr>
      <w:r>
        <w:t xml:space="preserve">Funcionamento dos sistemas: </w:t>
      </w:r>
      <w:proofErr w:type="spellStart"/>
      <w:r>
        <w:t>Transferegov</w:t>
      </w:r>
      <w:proofErr w:type="spellEnd"/>
      <w:r>
        <w:t xml:space="preserve"> e </w:t>
      </w:r>
      <w:proofErr w:type="spellStart"/>
      <w:r>
        <w:t>SCTransferência</w:t>
      </w:r>
      <w:proofErr w:type="spellEnd"/>
      <w:r>
        <w:t>.</w:t>
      </w:r>
    </w:p>
    <w:p w14:paraId="1A13A7A1" w14:textId="77777777" w:rsidR="004C397B" w:rsidRDefault="004C397B" w:rsidP="004C397B">
      <w:pPr>
        <w:spacing w:before="120" w:after="120"/>
        <w:jc w:val="both"/>
      </w:pPr>
    </w:p>
    <w:p w14:paraId="1BCBF408" w14:textId="444D9A49" w:rsidR="004C397B" w:rsidRDefault="00617A8C" w:rsidP="004C397B">
      <w:pPr>
        <w:pStyle w:val="PargrafodaLista"/>
        <w:numPr>
          <w:ilvl w:val="0"/>
          <w:numId w:val="1"/>
        </w:numPr>
        <w:spacing w:before="120" w:after="120"/>
        <w:jc w:val="both"/>
      </w:pPr>
      <w:r>
        <w:t>C</w:t>
      </w:r>
      <w:r w:rsidR="004C397B">
        <w:t xml:space="preserve">ompartilhamos </w:t>
      </w:r>
      <w:r w:rsidR="004C397B" w:rsidRPr="00617A8C">
        <w:t>Orientações da Confederação Nacional dos Municípios (</w:t>
      </w:r>
      <w:r w:rsidRPr="00617A8C">
        <w:t>CNM</w:t>
      </w:r>
      <w:r w:rsidR="004C397B" w:rsidRPr="00617A8C">
        <w:t>) para utilização dos recursos de emendas parlamentares</w:t>
      </w:r>
      <w:r w:rsidR="004C397B">
        <w:rPr>
          <w:b/>
          <w:bCs/>
        </w:rPr>
        <w:t xml:space="preserve">. </w:t>
      </w:r>
    </w:p>
    <w:p w14:paraId="1A37A6E1" w14:textId="77777777" w:rsidR="00BC6546" w:rsidRDefault="00BC6546" w:rsidP="00BC6546">
      <w:pPr>
        <w:pStyle w:val="PargrafodaLista"/>
        <w:spacing w:before="120" w:after="120"/>
        <w:ind w:left="714"/>
        <w:jc w:val="both"/>
      </w:pPr>
    </w:p>
    <w:p w14:paraId="1C71EB0A" w14:textId="75536108" w:rsidR="00BC6546" w:rsidRDefault="00BC6546" w:rsidP="00BC6546">
      <w:pPr>
        <w:pStyle w:val="PargrafodaLista"/>
        <w:numPr>
          <w:ilvl w:val="0"/>
          <w:numId w:val="1"/>
        </w:numPr>
        <w:jc w:val="both"/>
      </w:pPr>
      <w:r>
        <w:t>Conversamos sobre o</w:t>
      </w:r>
      <w:r w:rsidRPr="008E6E2A">
        <w:t xml:space="preserve"> Fórum Nacional das Transferências e Parcerias da União, realizado pela Secretaria de Gestão e Inovação (SEGES), por meio da Diretoria de Transferências e Parcerias da União (DTPAR), uma realidade no calendário de eventos do governo federal desde 2016.</w:t>
      </w:r>
      <w:r>
        <w:t xml:space="preserve"> Esse ano ocorreu o VIII </w:t>
      </w:r>
      <w:r w:rsidRPr="008E6E2A">
        <w:t>Fórum Nacional das Transferências e Parcerias da União</w:t>
      </w:r>
      <w:r>
        <w:t xml:space="preserve">. Compartilhar o </w:t>
      </w:r>
      <w:r w:rsidRPr="005E129B">
        <w:t xml:space="preserve">Evento 60 - Operacionalizando o </w:t>
      </w:r>
      <w:proofErr w:type="spellStart"/>
      <w:r w:rsidRPr="005E129B">
        <w:t>Obrasgovbr</w:t>
      </w:r>
      <w:proofErr w:type="spellEnd"/>
      <w:r>
        <w:t xml:space="preserve"> no período da manhã e o </w:t>
      </w:r>
      <w:r w:rsidRPr="00BC6546">
        <w:t>Evento 64 - Novo Decreto de Convênios e Contratos de Repasse</w:t>
      </w:r>
      <w:r>
        <w:t>, no período da tarde.</w:t>
      </w:r>
    </w:p>
    <w:p w14:paraId="0C5825EC" w14:textId="77777777" w:rsidR="00BC6546" w:rsidRDefault="00BC6546" w:rsidP="00BC6546">
      <w:pPr>
        <w:pStyle w:val="PargrafodaLista"/>
      </w:pPr>
    </w:p>
    <w:p w14:paraId="22B4C78D" w14:textId="2B795604" w:rsidR="00BC6546" w:rsidRDefault="00BC6546" w:rsidP="00BC6546">
      <w:pPr>
        <w:pStyle w:val="PargrafodaLista"/>
        <w:numPr>
          <w:ilvl w:val="0"/>
          <w:numId w:val="1"/>
        </w:numPr>
        <w:jc w:val="both"/>
      </w:pPr>
      <w:r>
        <w:t>Com a participação das servidoras do Núcleo de gestores do Estado, conversamos sobre as Transferências especiais do Estado, foc</w:t>
      </w:r>
      <w:r w:rsidR="004C397B">
        <w:t>amos</w:t>
      </w:r>
      <w:r>
        <w:t xml:space="preserve"> os Decretos desse exercício, o </w:t>
      </w:r>
      <w:r w:rsidR="00FC27F4" w:rsidRPr="004C397B">
        <w:rPr>
          <w:b/>
          <w:bCs/>
        </w:rPr>
        <w:t xml:space="preserve">Decreto </w:t>
      </w:r>
      <w:r w:rsidRPr="004C397B">
        <w:rPr>
          <w:b/>
          <w:bCs/>
        </w:rPr>
        <w:t>83/2023</w:t>
      </w:r>
      <w:r w:rsidR="00FC27F4">
        <w:t xml:space="preserve">, de 31 de março de 2023, que estabelece normas relativas às Transferências Especiais previstas no </w:t>
      </w:r>
      <w:r w:rsidR="00FC27F4" w:rsidRPr="00FC27F4">
        <w:t>§</w:t>
      </w:r>
      <w:r w:rsidR="00FC27F4">
        <w:t xml:space="preserve"> 3º do </w:t>
      </w:r>
      <w:proofErr w:type="spellStart"/>
      <w:r w:rsidR="00FC27F4">
        <w:t>Art</w:t>
      </w:r>
      <w:proofErr w:type="spellEnd"/>
      <w:r w:rsidR="00FC27F4">
        <w:t>, 123 de Constituição Estadual, visando a liberação de recursos para a execução de Planos de Trabalho apresentados e aprovados nos exercícios de 2021 e 2022, e estabelece providências</w:t>
      </w:r>
      <w:r>
        <w:t xml:space="preserve"> e o </w:t>
      </w:r>
      <w:r w:rsidR="00FC27F4" w:rsidRPr="004C397B">
        <w:rPr>
          <w:b/>
          <w:bCs/>
        </w:rPr>
        <w:t xml:space="preserve">Decreto </w:t>
      </w:r>
      <w:r w:rsidRPr="004C397B">
        <w:rPr>
          <w:b/>
          <w:bCs/>
        </w:rPr>
        <w:t>146/</w:t>
      </w:r>
      <w:r w:rsidR="00FC27F4" w:rsidRPr="004C397B">
        <w:rPr>
          <w:b/>
          <w:bCs/>
        </w:rPr>
        <w:t>2023</w:t>
      </w:r>
      <w:r w:rsidR="00FC27F4">
        <w:t xml:space="preserve">, de 19 de maio de 2023, que altera </w:t>
      </w:r>
      <w:r w:rsidR="004C397B">
        <w:t xml:space="preserve">o Decreto 83/2023, de 31 de março de 2023, que estabelece normas relativas às Transferências Especiais previstas no </w:t>
      </w:r>
      <w:r w:rsidR="004C397B" w:rsidRPr="00FC27F4">
        <w:t>§</w:t>
      </w:r>
      <w:r w:rsidR="004C397B">
        <w:t xml:space="preserve"> 3º do </w:t>
      </w:r>
      <w:proofErr w:type="spellStart"/>
      <w:r w:rsidR="004C397B">
        <w:t>Art</w:t>
      </w:r>
      <w:proofErr w:type="spellEnd"/>
      <w:r w:rsidR="004C397B">
        <w:t>, 123 de Constituição Estadual, visando a liberação de recursos para a execução de Planos de Trabalho apresentados e aprovados nos exercícios de 2021 e 2022, e estabelece providências.</w:t>
      </w:r>
    </w:p>
    <w:p w14:paraId="67878ED7" w14:textId="77777777" w:rsidR="004C397B" w:rsidRDefault="004C397B" w:rsidP="004C397B">
      <w:pPr>
        <w:pStyle w:val="PargrafodaLista"/>
      </w:pPr>
    </w:p>
    <w:p w14:paraId="504C29BB" w14:textId="59529016" w:rsidR="00BC6546" w:rsidRDefault="00BC6546" w:rsidP="004C397B">
      <w:pPr>
        <w:spacing w:before="120" w:after="120"/>
        <w:jc w:val="both"/>
      </w:pPr>
    </w:p>
    <w:p w14:paraId="293612CD" w14:textId="77777777" w:rsidR="00956011" w:rsidRDefault="00956011"/>
    <w:sectPr w:rsidR="00956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D52"/>
    <w:multiLevelType w:val="hybridMultilevel"/>
    <w:tmpl w:val="87C299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84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46"/>
    <w:rsid w:val="001C7CEE"/>
    <w:rsid w:val="004C397B"/>
    <w:rsid w:val="00617A8C"/>
    <w:rsid w:val="00780AA3"/>
    <w:rsid w:val="00956011"/>
    <w:rsid w:val="00BC6546"/>
    <w:rsid w:val="00D01882"/>
    <w:rsid w:val="00D21179"/>
    <w:rsid w:val="00E36628"/>
    <w:rsid w:val="00FC27F4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7A38"/>
  <w15:chartTrackingRefBased/>
  <w15:docId w15:val="{00D2857D-20A8-4829-9170-397CBE0E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54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546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99"/>
    <w:qFormat/>
    <w:rsid w:val="00BC6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</dc:creator>
  <cp:keywords/>
  <dc:description/>
  <cp:lastModifiedBy>administrativo@amplanorte.org.br</cp:lastModifiedBy>
  <cp:revision>2</cp:revision>
  <dcterms:created xsi:type="dcterms:W3CDTF">2023-08-30T13:41:00Z</dcterms:created>
  <dcterms:modified xsi:type="dcterms:W3CDTF">2023-08-30T13:41:00Z</dcterms:modified>
</cp:coreProperties>
</file>