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CE3C" w14:textId="55DAE5E2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DECRETO LEGISLATIVO Nº. </w:t>
      </w:r>
      <w:r w:rsidR="00EC2FBF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>14</w:t>
      </w:r>
    </w:p>
    <w:p w14:paraId="38F891FD" w14:textId="11670535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DE </w:t>
      </w:r>
      <w:r w:rsidR="00EC2F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18 DE AGOSTO</w:t>
      </w:r>
      <w:r w:rsidRPr="00836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DE 2020</w:t>
      </w:r>
    </w:p>
    <w:p w14:paraId="3305679D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ind w:left="39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lang w:eastAsia="pt-BR"/>
        </w:rPr>
        <w:t>   </w:t>
      </w:r>
    </w:p>
    <w:p w14:paraId="7164AE33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ind w:left="39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lang w:eastAsia="pt-BR"/>
        </w:rPr>
        <w:t> </w:t>
      </w:r>
    </w:p>
    <w:p w14:paraId="3E7BD543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ind w:left="432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lang w:eastAsia="pt-BR"/>
        </w:rPr>
        <w:t>DISPÕE SOBRE AS MEDIDAS TEMPORÁRIAS DE PREVENÇÃO AO CONTÁGIO PELO NOVO CORONAVÍRUS (COVID-19) NO ÂMBITO DO PODER LEGISLATIVO.</w:t>
      </w:r>
    </w:p>
    <w:p w14:paraId="2FB13333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3C05E66C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Vereador Eder Gielgen, Presidente da Câmara Municipal de Mafra, no uso de suas atribuições que lhe confere o artigo 32, inciso II da Lei Orgânica do Município de Mafra e demais atribuições regimentais,</w:t>
      </w:r>
    </w:p>
    <w:p w14:paraId="49658E3B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80E54D5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que a saúde é direito social fundamental (CF, art. 6º), garantido mediante a implementação de políticas que, dentre outros objetivos, visem à redução do risco de doença e de outros agravos (CF, art. 196);</w:t>
      </w:r>
    </w:p>
    <w:p w14:paraId="38D962B2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a edição da Lei n. 13.979, de 6 de fevereiro de 2020, que dispõe sobre as medidas para o enfretamento da emergência de saúde pública de importância internacional decorrente do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06AC0F0C" w14:textId="66FA067F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que a Organização Mundial da Saúde (OMS) declarou, em 11 de março de 2020, que a contaminação com 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causador da COVID-19, caracteriza pandemia;</w:t>
      </w:r>
      <w:r w:rsidR="00EC2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</w:p>
    <w:p w14:paraId="11CA04AC" w14:textId="047F32EE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a adoção de medidas que visam minimizar as possibilidades de contágio do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diversos outros órgãos da Administração Pública em todos os níveis da Federação</w:t>
      </w:r>
      <w:r w:rsidR="00EC2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777FE27D" w14:textId="77777777" w:rsidR="00EC2FBF" w:rsidRPr="00836B4F" w:rsidRDefault="00EC2FB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46CCA6E0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DECRETA</w:t>
      </w:r>
    </w:p>
    <w:p w14:paraId="342ABA0A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662FE33A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presente Decreto Legislativo dispõe sobre as medidas temporárias de prevenção ao contágio pelo Novo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(COVID-19) no âmbito do Poder Legislativo.</w:t>
      </w:r>
    </w:p>
    <w:p w14:paraId="562D20DB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C5243E8" w14:textId="05F236D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  As medidas temporárias de prevenção prevista neste decreto terão vigência até 31 de </w:t>
      </w:r>
      <w:r w:rsidR="00EC2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agosto 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2020.</w:t>
      </w:r>
    </w:p>
    <w:p w14:paraId="1B03E6A9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4B0E4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 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Haverá sessão ordinária através do Sistema  de Deliberação Remota toda terça-feira, às 19 horas.</w:t>
      </w:r>
    </w:p>
    <w:p w14:paraId="51F31051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4C5C612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As sessões seguirão o rito disposto no art. 87 e seguintes do Regimento Interno, com exceção da utilização da Tribuna, que estará suspensa pelo período previsto no Parágrafo Único do art. 1º deste decreto.</w:t>
      </w:r>
    </w:p>
    <w:p w14:paraId="624C87CA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D0235EA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Art. 3º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atendimento ao público na Câmara Municipal fica restrita apenas ao protocolo de documentos, sendo demais atendimentos mediante agendamento prévio no setor de protocolo.</w:t>
      </w:r>
    </w:p>
    <w:p w14:paraId="48DB0A34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6234F93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expediente interno no âmbito da Câmara Municipal será através de revezamento da jornada de trabalho dos servidores, evitando aglomerações.</w:t>
      </w:r>
    </w:p>
    <w:p w14:paraId="63B07658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3B8F3CD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§1º O expediente Interno será das 08h até às 12h e das 13h30min até às 17h.</w:t>
      </w:r>
    </w:p>
    <w:p w14:paraId="696DAD2D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F998FE9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§2º Será regulamentado através de Portaria o horário que cada servidor fará, sendo que no período que não estiver nas dependências da Câmara fará o trabalho na modalidade home office.</w:t>
      </w:r>
    </w:p>
    <w:p w14:paraId="31329B16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D7472BB" w14:textId="4E13F37A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5º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Ficam suspensos até 31 de </w:t>
      </w:r>
      <w:r w:rsidR="00EC2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 os prazos processuais, tais como julgamentos de contas e Comissões Parlamentares de Inquérito.</w:t>
      </w:r>
    </w:p>
    <w:p w14:paraId="776264AB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4BCF454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6º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Ficam disponibilizados a todos os servidores no exercício de suas funções os equipamentos necessários para prevenção do COVID-19.</w:t>
      </w:r>
    </w:p>
    <w:p w14:paraId="2FF5E5E7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78188EB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7º 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Decreto entra em vigor na data de sua publicação, revogadas as disposições em contrário.</w:t>
      </w:r>
    </w:p>
    <w:p w14:paraId="0F6E431D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4117BAA" w14:textId="1587ACC9"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Mafra, </w:t>
      </w:r>
      <w:r w:rsidR="00EC2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 de agosto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2020.</w:t>
      </w:r>
    </w:p>
    <w:p w14:paraId="7DC1F136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44F9743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C6A9585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Eder Gielgen</w:t>
      </w:r>
    </w:p>
    <w:p w14:paraId="2FF6E14A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</w:t>
      </w:r>
    </w:p>
    <w:p w14:paraId="2D2DA2C9" w14:textId="77777777" w:rsidR="00D37941" w:rsidRDefault="00EC2FBF"/>
    <w:sectPr w:rsidR="00D37941" w:rsidSect="00C5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4F"/>
    <w:rsid w:val="003B2102"/>
    <w:rsid w:val="004741A3"/>
    <w:rsid w:val="004819E8"/>
    <w:rsid w:val="00836B4F"/>
    <w:rsid w:val="00C32A96"/>
    <w:rsid w:val="00C54AE5"/>
    <w:rsid w:val="00E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2417"/>
  <w15:docId w15:val="{3A3E100D-83F2-42D0-89D8-F8B50355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bodytextindent">
    <w:name w:val="gmail-msobodytextindent"/>
    <w:basedOn w:val="Normal"/>
    <w:rsid w:val="00836B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3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Mafra</dc:creator>
  <cp:keywords/>
  <dc:description/>
  <cp:lastModifiedBy>Jefferson Regi</cp:lastModifiedBy>
  <cp:revision>2</cp:revision>
  <dcterms:created xsi:type="dcterms:W3CDTF">2020-08-18T14:27:00Z</dcterms:created>
  <dcterms:modified xsi:type="dcterms:W3CDTF">2020-08-18T14:27:00Z</dcterms:modified>
</cp:coreProperties>
</file>