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11" w:rsidRDefault="00C23F11" w:rsidP="00C23F11">
      <w:pPr>
        <w:rPr>
          <w:b/>
          <w:bCs/>
          <w:lang w:val="pt-PT"/>
        </w:rPr>
      </w:pPr>
      <w:r>
        <w:rPr>
          <w:b/>
          <w:bCs/>
          <w:lang w:val="pt-PT"/>
        </w:rPr>
        <w:t>GRUPO DE TRABALHO ESTADUAL SOBRE A ESCUTA ESPECIALIZADA</w:t>
      </w:r>
      <w:r>
        <w:rPr>
          <w:rStyle w:val="Refdenotadefim"/>
          <w:b/>
          <w:bCs/>
          <w:lang w:val="pt-PT"/>
        </w:rPr>
        <w:endnoteReference w:id="2"/>
      </w:r>
    </w:p>
    <w:p w:rsidR="00CF0752" w:rsidRDefault="00C23F11" w:rsidP="002B0CE8">
      <w:pPr>
        <w:jc w:val="center"/>
        <w:rPr>
          <w:b/>
          <w:bCs/>
          <w:lang w:val="pt-PT"/>
        </w:rPr>
      </w:pPr>
      <w:bookmarkStart w:id="0" w:name="_GoBack"/>
      <w:bookmarkEnd w:id="0"/>
      <w:r w:rsidRPr="00C23F11">
        <w:rPr>
          <w:b/>
          <w:bCs/>
          <w:lang w:val="pt-PT"/>
        </w:rPr>
        <w:t>ROTEIRO PROPOSTO</w:t>
      </w:r>
      <w:r w:rsidR="00CF0752">
        <w:rPr>
          <w:b/>
          <w:bCs/>
          <w:lang w:val="pt-PT"/>
        </w:rPr>
        <w:t xml:space="preserve"> PARA A </w:t>
      </w:r>
    </w:p>
    <w:p w:rsidR="00C23F11" w:rsidRPr="00C23F11" w:rsidRDefault="00CF0752" w:rsidP="002B0CE8">
      <w:pPr>
        <w:jc w:val="center"/>
      </w:pPr>
      <w:r>
        <w:rPr>
          <w:b/>
          <w:bCs/>
          <w:lang w:val="pt-PT"/>
        </w:rPr>
        <w:t>ELABORAÇÃO DO PROTOCOLO DA ESCUTA ESPECIALIZADA</w:t>
      </w:r>
    </w:p>
    <w:p w:rsidR="00C23F11" w:rsidRPr="00C23F11" w:rsidRDefault="00C23F11" w:rsidP="00C23F11">
      <w:r w:rsidRPr="00C23F11">
        <w:rPr>
          <w:b/>
          <w:bCs/>
          <w:lang w:val="pt-PT"/>
        </w:rPr>
        <w:t>Capa</w:t>
      </w:r>
    </w:p>
    <w:p w:rsidR="00C23F11" w:rsidRPr="00C23F11" w:rsidRDefault="00C23F11" w:rsidP="00C23F11">
      <w:r w:rsidRPr="00C23F11">
        <w:rPr>
          <w:b/>
          <w:bCs/>
          <w:lang w:val="pt-PT"/>
        </w:rPr>
        <w:t xml:space="preserve">I – Apresentação </w:t>
      </w:r>
      <w:r w:rsidRPr="00C23F11">
        <w:rPr>
          <w:lang w:val="pt-PT"/>
        </w:rPr>
        <w:t>(Introdução da escuta especializada, Justificativa da importância da escuta e do protocolo, Metodologia de como foi elaborado o protocolo, quem envolveu, como, onde, quantos encontros....)</w:t>
      </w:r>
    </w:p>
    <w:p w:rsidR="00C23F11" w:rsidRPr="00C23F11" w:rsidRDefault="00C23F11" w:rsidP="00C23F11">
      <w:r w:rsidRPr="00C23F11">
        <w:rPr>
          <w:b/>
          <w:bCs/>
          <w:lang w:val="pt-PT"/>
        </w:rPr>
        <w:t xml:space="preserve">II – Marco Legal </w:t>
      </w:r>
      <w:r w:rsidRPr="00C23F11">
        <w:rPr>
          <w:lang w:val="pt-PT"/>
        </w:rPr>
        <w:t xml:space="preserve">(Legislações que embassaram o protocolo) </w:t>
      </w:r>
    </w:p>
    <w:p w:rsidR="00C23F11" w:rsidRPr="00C23F11" w:rsidRDefault="00C23F11" w:rsidP="00C23F11">
      <w:r w:rsidRPr="00C23F11">
        <w:rPr>
          <w:b/>
          <w:bCs/>
          <w:lang w:val="pt-PT"/>
        </w:rPr>
        <w:t xml:space="preserve">III – Objetivo Geral </w:t>
      </w:r>
      <w:r w:rsidRPr="00C23F11">
        <w:rPr>
          <w:b/>
          <w:bCs/>
          <w:lang w:val="pt-PT"/>
        </w:rPr>
        <w:br/>
        <w:t xml:space="preserve">IV – Objetivos específicos </w:t>
      </w:r>
    </w:p>
    <w:p w:rsidR="00C23F11" w:rsidRPr="00A77C9E" w:rsidRDefault="00C23F11" w:rsidP="00C23F11">
      <w:r w:rsidRPr="00C23F11">
        <w:rPr>
          <w:b/>
          <w:bCs/>
          <w:lang w:val="pt-PT"/>
        </w:rPr>
        <w:t xml:space="preserve">V – Alinhamentos Conceituais </w:t>
      </w:r>
      <w:r w:rsidRPr="00C23F11">
        <w:rPr>
          <w:lang w:val="pt-PT"/>
        </w:rPr>
        <w:t>(</w:t>
      </w:r>
      <w:r w:rsidR="002B0CE8">
        <w:rPr>
          <w:lang w:val="pt-PT"/>
        </w:rPr>
        <w:t xml:space="preserve">tipos de violência, </w:t>
      </w:r>
      <w:r w:rsidRPr="00C23F11">
        <w:rPr>
          <w:lang w:val="pt-PT"/>
        </w:rPr>
        <w:t>, denúncia anônima,</w:t>
      </w:r>
      <w:r w:rsidR="0029082E" w:rsidRPr="00C23F11">
        <w:rPr>
          <w:lang w:val="pt-PT"/>
        </w:rPr>
        <w:t>ocorrência policial entre outros</w:t>
      </w:r>
      <w:r w:rsidR="0029082E" w:rsidRPr="00A77C9E">
        <w:rPr>
          <w:lang w:val="pt-PT"/>
        </w:rPr>
        <w:t xml:space="preserve">;e tipos de procedimentos intersetoriais (revelação espontânea, </w:t>
      </w:r>
      <w:r w:rsidRPr="00A77C9E">
        <w:rPr>
          <w:lang w:val="pt-PT"/>
        </w:rPr>
        <w:t xml:space="preserve">acolhida, atendimento inicial, escuta especializada, encaminhamentos, compartilhamento de informações, </w:t>
      </w:r>
      <w:r w:rsidR="0029082E" w:rsidRPr="00A77C9E">
        <w:rPr>
          <w:lang w:val="pt-PT"/>
        </w:rPr>
        <w:t>atendimentos de saúde, atendimentos do SUAS).</w:t>
      </w:r>
    </w:p>
    <w:p w:rsidR="00C23F11" w:rsidRPr="00C23F11" w:rsidRDefault="00C23F11" w:rsidP="00C23F11">
      <w:r w:rsidRPr="00C23F11">
        <w:rPr>
          <w:b/>
          <w:bCs/>
          <w:lang w:val="pt-PT"/>
        </w:rPr>
        <w:t xml:space="preserve">VI – Financiamento das ações </w:t>
      </w:r>
      <w:r w:rsidRPr="00C23F11">
        <w:rPr>
          <w:lang w:val="pt-PT"/>
        </w:rPr>
        <w:t>(fundos das políticas e fundo da criança e adolescente – FIA)</w:t>
      </w:r>
    </w:p>
    <w:p w:rsidR="001949F6" w:rsidRDefault="00C23F11" w:rsidP="00C23F11">
      <w:pPr>
        <w:rPr>
          <w:b/>
          <w:bCs/>
          <w:lang w:val="pt-PT"/>
        </w:rPr>
      </w:pPr>
      <w:r w:rsidRPr="00C23F11">
        <w:rPr>
          <w:b/>
          <w:bCs/>
          <w:lang w:val="pt-PT"/>
        </w:rPr>
        <w:t>VII – Capacitações</w:t>
      </w:r>
    </w:p>
    <w:p w:rsidR="001949F6" w:rsidRPr="00A77C9E" w:rsidRDefault="001949F6" w:rsidP="001949F6">
      <w:pPr>
        <w:pStyle w:val="PargrafodaLista"/>
        <w:numPr>
          <w:ilvl w:val="0"/>
          <w:numId w:val="5"/>
        </w:numPr>
        <w:jc w:val="both"/>
      </w:pPr>
      <w:r w:rsidRPr="00A77C9E">
        <w:rPr>
          <w:bCs/>
          <w:lang w:val="pt-PT"/>
        </w:rPr>
        <w:t>Conteúdo mínimo para</w:t>
      </w:r>
      <w:r w:rsidRPr="00A77C9E">
        <w:t xml:space="preserve"> validação de capacitação</w:t>
      </w:r>
      <w:r w:rsidRPr="00A77C9E">
        <w:rPr>
          <w:bCs/>
          <w:lang w:val="pt-PT"/>
        </w:rPr>
        <w:t xml:space="preserve"> dos profissionais de referência das diferentes políticas que irão realizar a entrevista de escuta esepcializada, conforme normativas vigentes:</w:t>
      </w:r>
    </w:p>
    <w:p w:rsidR="001949F6" w:rsidRPr="00A77C9E" w:rsidRDefault="001949F6" w:rsidP="001949F6">
      <w:pPr>
        <w:ind w:left="360"/>
      </w:pPr>
      <w:r w:rsidRPr="00A77C9E">
        <w:t xml:space="preserve">a.1) a importância do fluxo local para definir necessidade de realização da escuta: formas de encaminhamento, articulação da rede de proteção, prioridade do atendimento. </w:t>
      </w:r>
    </w:p>
    <w:p w:rsidR="001949F6" w:rsidRPr="00A77C9E" w:rsidRDefault="001949F6" w:rsidP="001949F6">
      <w:pPr>
        <w:ind w:left="360"/>
      </w:pPr>
      <w:r w:rsidRPr="00A77C9E">
        <w:t>a.2) Noções básicas sobre memória e sugestão: funcionamento da memória, formas de distorção e contaminação da memória, boas práticas x práticas sugestivas de abordagem.</w:t>
      </w:r>
    </w:p>
    <w:p w:rsidR="001949F6" w:rsidRPr="00A77C9E" w:rsidRDefault="001949F6" w:rsidP="001949F6">
      <w:pPr>
        <w:ind w:left="360"/>
      </w:pPr>
      <w:r w:rsidRPr="00A77C9E">
        <w:t>a.3) Procedimento de entrevista: fases, tipos de perguntas (técnicas de entrevista) e setting.</w:t>
      </w:r>
    </w:p>
    <w:p w:rsidR="001949F6" w:rsidRPr="00A77C9E" w:rsidRDefault="001949F6" w:rsidP="001949F6">
      <w:pPr>
        <w:ind w:left="360"/>
      </w:pPr>
      <w:r w:rsidRPr="00A77C9E">
        <w:t xml:space="preserve">a.4) Compartilhamento de informações e acompanhamento do caso: verificação de intervenções anteriores e outras fontes de informação, preenchimento e encaminhamento do formulário, providências de acompanhamento do caso. </w:t>
      </w:r>
    </w:p>
    <w:p w:rsidR="001949F6" w:rsidRPr="00A77C9E" w:rsidRDefault="001949F6" w:rsidP="00A77C9E">
      <w:pPr>
        <w:ind w:left="360"/>
      </w:pPr>
      <w:r w:rsidRPr="00A77C9E">
        <w:t>* Prever reciclagem anual. Cursos preferencialmente presenciais.</w:t>
      </w:r>
    </w:p>
    <w:p w:rsidR="001949F6" w:rsidRPr="00A77C9E" w:rsidRDefault="001949F6" w:rsidP="001949F6">
      <w:pPr>
        <w:pStyle w:val="PargrafodaLista"/>
        <w:numPr>
          <w:ilvl w:val="0"/>
          <w:numId w:val="5"/>
        </w:numPr>
        <w:jc w:val="both"/>
      </w:pPr>
      <w:r w:rsidRPr="00A77C9E">
        <w:rPr>
          <w:bCs/>
          <w:lang w:val="pt-PT"/>
        </w:rPr>
        <w:t>Conteúdo mínimo para</w:t>
      </w:r>
      <w:r w:rsidRPr="00A77C9E">
        <w:t xml:space="preserve"> validação de cursos ou sensibilizações para os demais profissionais de referência:  </w:t>
      </w:r>
    </w:p>
    <w:p w:rsidR="001949F6" w:rsidRPr="00A77C9E" w:rsidRDefault="001949F6" w:rsidP="001949F6">
      <w:pPr>
        <w:pStyle w:val="PargrafodaLista"/>
        <w:jc w:val="both"/>
        <w:rPr>
          <w:bCs/>
          <w:lang w:val="pt-PT"/>
        </w:rPr>
      </w:pPr>
      <w:r w:rsidRPr="00A77C9E">
        <w:rPr>
          <w:bCs/>
          <w:lang w:val="pt-PT"/>
        </w:rPr>
        <w:t>b.1) fluxo local e intersetorial frente à suspeita ou revelação de violência, incluindo ferramenta de compartilhamento de informações</w:t>
      </w:r>
    </w:p>
    <w:p w:rsidR="001949F6" w:rsidRPr="00A77C9E" w:rsidRDefault="001949F6" w:rsidP="001949F6">
      <w:pPr>
        <w:pStyle w:val="PargrafodaLista"/>
        <w:jc w:val="both"/>
        <w:rPr>
          <w:bCs/>
          <w:lang w:val="pt-PT"/>
        </w:rPr>
      </w:pPr>
      <w:r w:rsidRPr="00A77C9E">
        <w:rPr>
          <w:bCs/>
          <w:lang w:val="pt-PT"/>
        </w:rPr>
        <w:t>b.2) boas práticas de acolhida e escuta diante da revelação espontânea</w:t>
      </w:r>
    </w:p>
    <w:p w:rsidR="00B811EC" w:rsidRPr="00A77C9E" w:rsidRDefault="00B811EC" w:rsidP="001949F6">
      <w:pPr>
        <w:pStyle w:val="PargrafodaLista"/>
        <w:jc w:val="both"/>
        <w:rPr>
          <w:bCs/>
          <w:lang w:val="pt-PT"/>
        </w:rPr>
      </w:pPr>
      <w:r w:rsidRPr="00A77C9E">
        <w:rPr>
          <w:bCs/>
          <w:lang w:val="pt-PT"/>
        </w:rPr>
        <w:t>b.3) especificiadades dos fluxos internos (dadas as especificiadades dos serviços, sugere-se que todas as políticas capacitem internamente e intersetorialmente seus profissionais)</w:t>
      </w:r>
    </w:p>
    <w:p w:rsidR="00C23F11" w:rsidRPr="00A77C9E" w:rsidRDefault="00B811EC" w:rsidP="001949F6">
      <w:pPr>
        <w:pStyle w:val="PargrafodaLista"/>
        <w:jc w:val="both"/>
      </w:pPr>
      <w:r w:rsidRPr="00A77C9E">
        <w:rPr>
          <w:bCs/>
          <w:lang w:val="pt-PT"/>
        </w:rPr>
        <w:lastRenderedPageBreak/>
        <w:t xml:space="preserve">c) planejamento conjunto de campanhas para informar e sensibilizar a comunidade geral quanto às ações adequadas diante da suspeita e/ou confirmação de violência, de modo a proteger e não constranger a criança/adolescente. </w:t>
      </w:r>
    </w:p>
    <w:p w:rsidR="00C23F11" w:rsidRPr="00C23F11" w:rsidRDefault="002B0CE8" w:rsidP="00C23F11">
      <w:r>
        <w:rPr>
          <w:b/>
          <w:bCs/>
          <w:lang w:val="pt-PT"/>
        </w:rPr>
        <w:t>VIII</w:t>
      </w:r>
      <w:r w:rsidR="00C23F11" w:rsidRPr="00C23F11">
        <w:rPr>
          <w:b/>
          <w:bCs/>
          <w:lang w:val="pt-PT"/>
        </w:rPr>
        <w:t xml:space="preserve"> - Atuação específica de cada órgão </w:t>
      </w:r>
      <w:r w:rsidR="00C23F11" w:rsidRPr="00C23F11">
        <w:rPr>
          <w:lang w:val="pt-PT"/>
        </w:rPr>
        <w:t>(Secretaria de Saúde, Secretareia de AS, Secretaria de Educação, Conselho Tutelar, Segurança Pública, CMDCA)</w:t>
      </w:r>
    </w:p>
    <w:p w:rsidR="002B0CE8" w:rsidRPr="00C23F11" w:rsidRDefault="002B0CE8" w:rsidP="002B0CE8">
      <w:r>
        <w:rPr>
          <w:b/>
          <w:bCs/>
          <w:lang w:val="pt-PT"/>
        </w:rPr>
        <w:t xml:space="preserve">IX </w:t>
      </w:r>
      <w:r w:rsidRPr="00C23F11">
        <w:rPr>
          <w:b/>
          <w:bCs/>
          <w:lang w:val="pt-PT"/>
        </w:rPr>
        <w:t>- Fluxo de Atendimento</w:t>
      </w:r>
    </w:p>
    <w:p w:rsidR="00C23F11" w:rsidRPr="00C23F11" w:rsidRDefault="00C23F11" w:rsidP="00C23F11">
      <w:r w:rsidRPr="00C23F11">
        <w:rPr>
          <w:b/>
          <w:bCs/>
          <w:lang w:val="pt-PT"/>
        </w:rPr>
        <w:t xml:space="preserve">X – Acompanhamento dos encaminhamentos realizados pela Rede </w:t>
      </w:r>
    </w:p>
    <w:p w:rsidR="00C23F11" w:rsidRPr="00C23F11" w:rsidRDefault="00C23F11" w:rsidP="00C23F11">
      <w:r w:rsidRPr="00C23F11">
        <w:rPr>
          <w:b/>
          <w:bCs/>
          <w:lang w:val="pt-PT"/>
        </w:rPr>
        <w:t>XI – Critérios aos profissionais de referência</w:t>
      </w:r>
      <w:r w:rsidR="002B0CE8">
        <w:rPr>
          <w:b/>
          <w:bCs/>
          <w:lang w:val="pt-PT"/>
        </w:rPr>
        <w:t xml:space="preserve"> aptos para a realização da entrevista da escuta </w:t>
      </w:r>
      <w:r w:rsidRPr="00C23F11">
        <w:rPr>
          <w:lang w:val="pt-PT"/>
        </w:rPr>
        <w:t>(aqui pode-se definir quais os critérios serão considerados para os profissionais estarem aptos a escuta)</w:t>
      </w:r>
    </w:p>
    <w:p w:rsidR="00C23F11" w:rsidRPr="00C23F11" w:rsidRDefault="00C23F11" w:rsidP="00C23F11">
      <w:r w:rsidRPr="00C23F11">
        <w:rPr>
          <w:b/>
          <w:bCs/>
          <w:lang w:val="pt-PT"/>
        </w:rPr>
        <w:t>ANEXOS:</w:t>
      </w:r>
      <w:r w:rsidRPr="00C23F11">
        <w:rPr>
          <w:lang w:val="pt-PT"/>
        </w:rPr>
        <w:br/>
        <w:t>1. Resolução do C</w:t>
      </w:r>
      <w:r w:rsidR="002B0CE8">
        <w:rPr>
          <w:lang w:val="pt-PT"/>
        </w:rPr>
        <w:t>o</w:t>
      </w:r>
      <w:r w:rsidRPr="00C23F11">
        <w:rPr>
          <w:lang w:val="pt-PT"/>
        </w:rPr>
        <w:t>mitê de Gestão Colegiada</w:t>
      </w:r>
    </w:p>
    <w:p w:rsidR="00C23F11" w:rsidRPr="00C23F11" w:rsidRDefault="00C23F11" w:rsidP="00C23F11">
      <w:r w:rsidRPr="00C23F11">
        <w:rPr>
          <w:lang w:val="pt-PT"/>
        </w:rPr>
        <w:t xml:space="preserve">2. Profissionais de Referência </w:t>
      </w:r>
      <w:r w:rsidR="002B0CE8">
        <w:rPr>
          <w:lang w:val="pt-PT"/>
        </w:rPr>
        <w:t xml:space="preserve">e Suplentes </w:t>
      </w:r>
      <w:r w:rsidRPr="00C23F11">
        <w:rPr>
          <w:lang w:val="pt-PT"/>
        </w:rPr>
        <w:br/>
        <w:t xml:space="preserve">3. </w:t>
      </w:r>
      <w:r w:rsidR="002B0CE8">
        <w:rPr>
          <w:lang w:val="pt-PT"/>
        </w:rPr>
        <w:t xml:space="preserve">Modelo do Formulário de </w:t>
      </w:r>
      <w:r w:rsidRPr="00C23F11">
        <w:rPr>
          <w:lang w:val="pt-PT"/>
        </w:rPr>
        <w:t xml:space="preserve">Registro </w:t>
      </w:r>
      <w:r w:rsidR="002B0CE8">
        <w:rPr>
          <w:lang w:val="pt-PT"/>
        </w:rPr>
        <w:t xml:space="preserve">para compartilhamento </w:t>
      </w:r>
      <w:r w:rsidRPr="00C23F11">
        <w:rPr>
          <w:lang w:val="pt-PT"/>
        </w:rPr>
        <w:t>de Informação</w:t>
      </w:r>
      <w:r w:rsidR="002B0CE8">
        <w:rPr>
          <w:lang w:val="pt-PT"/>
        </w:rPr>
        <w:t xml:space="preserve"> na Rede</w:t>
      </w:r>
    </w:p>
    <w:p w:rsidR="00C70506" w:rsidRDefault="00C70506"/>
    <w:p w:rsidR="00C23F11" w:rsidRDefault="00C23F11"/>
    <w:p w:rsidR="00C23F11" w:rsidRDefault="00C23F11" w:rsidP="00C23F11"/>
    <w:sectPr w:rsidR="00C23F11" w:rsidSect="004A46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D9F" w:rsidRDefault="009D6D9F" w:rsidP="00C23F11">
      <w:pPr>
        <w:spacing w:after="0" w:line="240" w:lineRule="auto"/>
      </w:pPr>
      <w:r>
        <w:separator/>
      </w:r>
    </w:p>
  </w:endnote>
  <w:endnote w:type="continuationSeparator" w:id="1">
    <w:p w:rsidR="009D6D9F" w:rsidRDefault="009D6D9F" w:rsidP="00C23F11">
      <w:pPr>
        <w:spacing w:after="0" w:line="240" w:lineRule="auto"/>
      </w:pPr>
      <w:r>
        <w:continuationSeparator/>
      </w:r>
    </w:p>
  </w:endnote>
  <w:endnote w:id="2">
    <w:p w:rsidR="00C23F11" w:rsidRDefault="00C23F11">
      <w:pPr>
        <w:pStyle w:val="Textodenotadefim"/>
      </w:pPr>
      <w:r>
        <w:rPr>
          <w:rStyle w:val="Refdenotadefim"/>
        </w:rPr>
        <w:endnoteRef/>
      </w:r>
      <w:r>
        <w:t xml:space="preserve"> Formado pelo Ministério Público de Santa Catarina – MPSC (Centro de Apoio Operacional da Infância e Juventude), Secretaria de Estado do Desenvolvimento Social – SDS (Diretoria de Assistência Social e Diretoria de Direitos Humanos), Secretaria de Estado da Saúde – SES e Federação catarinense de Municípios – FECAM (Assessoria em Assistência Social e Educação).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D9F" w:rsidRDefault="009D6D9F" w:rsidP="00C23F11">
      <w:pPr>
        <w:spacing w:after="0" w:line="240" w:lineRule="auto"/>
      </w:pPr>
      <w:r>
        <w:separator/>
      </w:r>
    </w:p>
  </w:footnote>
  <w:footnote w:type="continuationSeparator" w:id="1">
    <w:p w:rsidR="009D6D9F" w:rsidRDefault="009D6D9F" w:rsidP="00C23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434F"/>
    <w:multiLevelType w:val="hybridMultilevel"/>
    <w:tmpl w:val="A4A83704"/>
    <w:lvl w:ilvl="0" w:tplc="BFCC79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442BE"/>
    <w:multiLevelType w:val="hybridMultilevel"/>
    <w:tmpl w:val="2E862666"/>
    <w:lvl w:ilvl="0" w:tplc="3208D26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E31386"/>
    <w:multiLevelType w:val="hybridMultilevel"/>
    <w:tmpl w:val="CDB66F4C"/>
    <w:lvl w:ilvl="0" w:tplc="162E57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A685B"/>
    <w:multiLevelType w:val="hybridMultilevel"/>
    <w:tmpl w:val="39E0961A"/>
    <w:lvl w:ilvl="0" w:tplc="F3269E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235E67"/>
    <w:multiLevelType w:val="hybridMultilevel"/>
    <w:tmpl w:val="0EFEA6B0"/>
    <w:lvl w:ilvl="0" w:tplc="541E8E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F11"/>
    <w:rsid w:val="00086B45"/>
    <w:rsid w:val="000C1D19"/>
    <w:rsid w:val="001949F6"/>
    <w:rsid w:val="0029082E"/>
    <w:rsid w:val="002B0CE8"/>
    <w:rsid w:val="0036769C"/>
    <w:rsid w:val="0042160F"/>
    <w:rsid w:val="004A468D"/>
    <w:rsid w:val="004F228F"/>
    <w:rsid w:val="0053097E"/>
    <w:rsid w:val="00831EB3"/>
    <w:rsid w:val="008858AB"/>
    <w:rsid w:val="008F54C0"/>
    <w:rsid w:val="009D6D9F"/>
    <w:rsid w:val="00A67B17"/>
    <w:rsid w:val="00A77C9E"/>
    <w:rsid w:val="00AA7A4D"/>
    <w:rsid w:val="00B16BB4"/>
    <w:rsid w:val="00B16BDC"/>
    <w:rsid w:val="00B811EC"/>
    <w:rsid w:val="00C23F11"/>
    <w:rsid w:val="00C5297C"/>
    <w:rsid w:val="00C70506"/>
    <w:rsid w:val="00CC0059"/>
    <w:rsid w:val="00CF0752"/>
    <w:rsid w:val="00DC384F"/>
    <w:rsid w:val="00DD775B"/>
    <w:rsid w:val="00F26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6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3F11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23F11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23F11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C23F1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C5C79-8ADA-4FE1-ACC1-19661D0DD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486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not</cp:lastModifiedBy>
  <cp:revision>5</cp:revision>
  <dcterms:created xsi:type="dcterms:W3CDTF">2020-05-11T19:02:00Z</dcterms:created>
  <dcterms:modified xsi:type="dcterms:W3CDTF">2020-08-19T14:20:00Z</dcterms:modified>
</cp:coreProperties>
</file>