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8157B5" w:rsidRDefault="004C04A2" w:rsidP="00F41A70">
      <w:pPr>
        <w:spacing w:after="0" w:line="380" w:lineRule="atLeast"/>
        <w:jc w:val="center"/>
        <w:rPr>
          <w:rFonts w:ascii="Arial" w:eastAsia="Times New Roman" w:hAnsi="Arial" w:cs="Arial"/>
          <w:sz w:val="60"/>
          <w:szCs w:val="60"/>
          <w:lang w:eastAsia="pt-BR"/>
        </w:rPr>
      </w:pPr>
      <w:r w:rsidRPr="008157B5">
        <w:rPr>
          <w:rFonts w:ascii="Arial" w:eastAsia="Times New Roman" w:hAnsi="Arial" w:cs="Arial"/>
          <w:b/>
          <w:bCs/>
          <w:sz w:val="60"/>
          <w:szCs w:val="60"/>
          <w:lang w:eastAsia="pt-BR"/>
        </w:rPr>
        <w:t xml:space="preserve">DECRETO Nº. </w:t>
      </w:r>
      <w:r w:rsidR="008157B5" w:rsidRPr="008157B5">
        <w:rPr>
          <w:rFonts w:ascii="Arial" w:eastAsia="Times New Roman" w:hAnsi="Arial" w:cs="Arial"/>
          <w:b/>
          <w:bCs/>
          <w:sz w:val="60"/>
          <w:szCs w:val="60"/>
          <w:lang w:eastAsia="pt-BR"/>
        </w:rPr>
        <w:t>4.286</w:t>
      </w:r>
    </w:p>
    <w:p w:rsidR="004C04A2" w:rsidRPr="008157B5" w:rsidRDefault="008870B1" w:rsidP="00F41A70">
      <w:pPr>
        <w:spacing w:after="0" w:line="380" w:lineRule="atLeast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 </w:t>
      </w:r>
      <w:r w:rsidR="0000089A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17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</w:t>
      </w:r>
      <w:r w:rsidR="00984701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MARÇO</w:t>
      </w: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2</w:t>
      </w:r>
      <w:r w:rsidR="004C04A2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</w:t>
      </w:r>
      <w:r w:rsidR="00984701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</w:p>
    <w:p w:rsidR="004C04A2" w:rsidRPr="008157B5" w:rsidRDefault="004C04A2" w:rsidP="00F41A70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    </w:t>
      </w:r>
    </w:p>
    <w:p w:rsidR="008157B5" w:rsidRPr="008157B5" w:rsidRDefault="008157B5" w:rsidP="00F41A70">
      <w:pPr>
        <w:spacing w:after="0" w:line="380" w:lineRule="atLeast"/>
        <w:ind w:left="39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5538D9" w:rsidP="00F41A70">
      <w:pPr>
        <w:spacing w:after="0" w:line="380" w:lineRule="atLeast"/>
        <w:ind w:left="453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>DISPÕE SOBRE AS MEDIDAS PARA O ENFRENTAMENTO DA EMERGÊNCIA DE SAÚDE PÚBLICA DE IMPORTÂNCIA INTERNACIONAL DECORRENTE DA INFECÇÃO HUMANA PELO NOVO CORONAVIRUS (COVID-19)</w:t>
      </w:r>
      <w:r w:rsidR="00984701"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D36784" w:rsidRPr="008157B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 DÁ OUTRAS PROVIDÊNCIAS</w:t>
      </w:r>
      <w:r w:rsidR="008157B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A53360" w:rsidRPr="008157B5" w:rsidRDefault="00A53360" w:rsidP="00F41A7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1BB8" w:rsidRPr="008157B5" w:rsidRDefault="00C71BB8" w:rsidP="00F41A7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24C6" w:rsidRPr="008157B5" w:rsidRDefault="004C04A2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O Prefeito do Município de Mafra, </w:t>
      </w:r>
      <w:r w:rsidR="00B04EE3"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WELLINGTON ROBERTO BIELECKI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, no uso de suas atribuições legais, de acordo com o art. 68, inciso XVII da Lei Orgânica do Município: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1A94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="002A1A94" w:rsidRPr="008157B5">
        <w:rPr>
          <w:rFonts w:ascii="Arial" w:hAnsi="Arial" w:cs="Arial"/>
          <w:sz w:val="24"/>
          <w:szCs w:val="24"/>
        </w:rPr>
        <w:t xml:space="preserve"> que a Organização Mundial de Saúde (OMS) declarou, em 11 de março de 2020, que a disseminação comunitária do COVID-19 em todos os Continentes caracteriza pandemia;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Pr="008157B5">
        <w:rPr>
          <w:rFonts w:ascii="Arial" w:hAnsi="Arial" w:cs="Arial"/>
          <w:sz w:val="24"/>
          <w:szCs w:val="24"/>
        </w:rPr>
        <w:t xml:space="preserve"> a necessidade de estabelecimento de medidas para enfrentamento da emergência de saúde pública de importância internacional, decorrente da infecção humana pelo novo </w:t>
      </w:r>
      <w:proofErr w:type="spellStart"/>
      <w:r w:rsidRPr="008157B5">
        <w:rPr>
          <w:rFonts w:ascii="Arial" w:hAnsi="Arial" w:cs="Arial"/>
          <w:sz w:val="24"/>
          <w:szCs w:val="24"/>
        </w:rPr>
        <w:t>coronavírus</w:t>
      </w:r>
      <w:proofErr w:type="spellEnd"/>
      <w:r w:rsidRPr="008157B5">
        <w:rPr>
          <w:rFonts w:ascii="Arial" w:hAnsi="Arial" w:cs="Arial"/>
          <w:sz w:val="24"/>
          <w:szCs w:val="24"/>
        </w:rPr>
        <w:t xml:space="preserve"> (COVID-19);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Pr="008157B5">
        <w:rPr>
          <w:rFonts w:ascii="Arial" w:hAnsi="Arial" w:cs="Arial"/>
          <w:sz w:val="24"/>
          <w:szCs w:val="24"/>
        </w:rPr>
        <w:t xml:space="preserve"> que estudos recentes </w:t>
      </w:r>
      <w:proofErr w:type="spellStart"/>
      <w:r w:rsidRPr="008157B5">
        <w:rPr>
          <w:rFonts w:ascii="Arial" w:hAnsi="Arial" w:cs="Arial"/>
          <w:sz w:val="24"/>
          <w:szCs w:val="24"/>
        </w:rPr>
        <w:t>demostram</w:t>
      </w:r>
      <w:proofErr w:type="spellEnd"/>
      <w:r w:rsidRPr="008157B5">
        <w:rPr>
          <w:rFonts w:ascii="Arial" w:hAnsi="Arial" w:cs="Arial"/>
          <w:sz w:val="24"/>
          <w:szCs w:val="24"/>
        </w:rPr>
        <w:t xml:space="preserve"> a eficácia das medidas de afastamento social precoce para restringir a disseminação d</w:t>
      </w:r>
      <w:r w:rsidR="00FD3475">
        <w:rPr>
          <w:rFonts w:ascii="Arial" w:hAnsi="Arial" w:cs="Arial"/>
          <w:sz w:val="24"/>
          <w:szCs w:val="24"/>
        </w:rPr>
        <w:t>o</w:t>
      </w:r>
      <w:r w:rsidRPr="008157B5">
        <w:rPr>
          <w:rFonts w:ascii="Arial" w:hAnsi="Arial" w:cs="Arial"/>
          <w:sz w:val="24"/>
          <w:szCs w:val="24"/>
        </w:rPr>
        <w:t xml:space="preserve"> COVID</w:t>
      </w:r>
      <w:r w:rsidR="00FD3475">
        <w:rPr>
          <w:rFonts w:ascii="Arial" w:hAnsi="Arial" w:cs="Arial"/>
          <w:sz w:val="24"/>
          <w:szCs w:val="24"/>
        </w:rPr>
        <w:t>-</w:t>
      </w:r>
      <w:r w:rsidRPr="008157B5">
        <w:rPr>
          <w:rFonts w:ascii="Arial" w:hAnsi="Arial" w:cs="Arial"/>
          <w:sz w:val="24"/>
          <w:szCs w:val="24"/>
        </w:rPr>
        <w:t>19;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Pr="008157B5">
        <w:rPr>
          <w:rFonts w:ascii="Arial" w:hAnsi="Arial" w:cs="Arial"/>
          <w:sz w:val="24"/>
          <w:szCs w:val="24"/>
        </w:rPr>
        <w:t xml:space="preserve"> que a adoção de rotinas mais intensas de limpeza em áreas de circulação e de hábitos de higiene básicos são </w:t>
      </w:r>
      <w:proofErr w:type="gramStart"/>
      <w:r w:rsidRPr="008157B5">
        <w:rPr>
          <w:rFonts w:ascii="Arial" w:hAnsi="Arial" w:cs="Arial"/>
          <w:sz w:val="24"/>
          <w:szCs w:val="24"/>
        </w:rPr>
        <w:t>indicados</w:t>
      </w:r>
      <w:proofErr w:type="gramEnd"/>
      <w:r w:rsidRPr="008157B5">
        <w:rPr>
          <w:rFonts w:ascii="Arial" w:hAnsi="Arial" w:cs="Arial"/>
          <w:sz w:val="24"/>
          <w:szCs w:val="24"/>
        </w:rPr>
        <w:t xml:space="preserve"> como essenciais para a redução do potencial de contágio;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lastRenderedPageBreak/>
        <w:t xml:space="preserve">CONSIDERANDO </w:t>
      </w:r>
      <w:r w:rsidRPr="008157B5">
        <w:rPr>
          <w:rFonts w:ascii="Arial" w:hAnsi="Arial" w:cs="Arial"/>
          <w:sz w:val="24"/>
          <w:szCs w:val="24"/>
        </w:rPr>
        <w:t xml:space="preserve">a necessidade de se reduzir a circulação de pessoas e evitar aglomerações em toda a cidade, inclusive no transporte coletivo; </w:t>
      </w:r>
      <w:proofErr w:type="gramStart"/>
      <w:r w:rsidR="008157B5">
        <w:rPr>
          <w:rFonts w:ascii="Arial" w:hAnsi="Arial" w:cs="Arial"/>
          <w:sz w:val="24"/>
          <w:szCs w:val="24"/>
        </w:rPr>
        <w:t>e</w:t>
      </w:r>
      <w:proofErr w:type="gramEnd"/>
    </w:p>
    <w:p w:rsidR="008157B5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5724C6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CONSIDERANDO</w:t>
      </w:r>
      <w:r w:rsidRPr="008157B5">
        <w:rPr>
          <w:rFonts w:ascii="Arial" w:hAnsi="Arial" w:cs="Arial"/>
          <w:sz w:val="24"/>
          <w:szCs w:val="24"/>
        </w:rPr>
        <w:t xml:space="preserve"> a existência de recursos tecnológicos que viabilizam a realização de significativa parte das atividades administrativas à distância. </w:t>
      </w:r>
    </w:p>
    <w:p w:rsidR="00A53360" w:rsidRPr="008157B5" w:rsidRDefault="00A53360" w:rsidP="00F41A70">
      <w:pPr>
        <w:spacing w:after="0" w:line="380" w:lineRule="atLeast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4C04A2" w:rsidP="00F41A70">
      <w:pPr>
        <w:spacing w:after="0" w:line="380" w:lineRule="atLeast"/>
        <w:jc w:val="center"/>
        <w:rPr>
          <w:rFonts w:ascii="Arial" w:eastAsia="Times New Roman" w:hAnsi="Arial" w:cs="Arial"/>
          <w:sz w:val="36"/>
          <w:szCs w:val="36"/>
          <w:lang w:eastAsia="pt-BR"/>
        </w:rPr>
      </w:pPr>
      <w:r w:rsidRPr="008157B5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DECRETA</w:t>
      </w:r>
    </w:p>
    <w:p w:rsidR="00A53360" w:rsidRPr="008157B5" w:rsidRDefault="00A53360" w:rsidP="00F41A70">
      <w:pPr>
        <w:spacing w:after="0" w:line="380" w:lineRule="atLeast"/>
        <w:ind w:firstLine="1418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A1A94" w:rsidRPr="008157B5" w:rsidRDefault="002A1A94" w:rsidP="00F41A70">
      <w:pPr>
        <w:spacing w:after="0"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Capítulo I – Das medidas gerais</w:t>
      </w:r>
    </w:p>
    <w:p w:rsidR="008157B5" w:rsidRDefault="008157B5" w:rsidP="00F41A70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Art. 1º</w:t>
      </w:r>
      <w:r w:rsidRPr="00034517">
        <w:rPr>
          <w:rFonts w:ascii="Arial" w:hAnsi="Arial" w:cs="Arial"/>
          <w:sz w:val="24"/>
          <w:szCs w:val="24"/>
        </w:rPr>
        <w:t xml:space="preserve"> Fica criado o Comitê de Prevenção e Enfrentamento ao COVID-19, com o objetivo de estabelecer e divulgar ações de prevenção à transmissão do vírus, composto por representantes dos seguintes órgãos:</w:t>
      </w:r>
    </w:p>
    <w:p w:rsidR="00034517" w:rsidRPr="00034517" w:rsidRDefault="00034517" w:rsidP="00F41A70">
      <w:pPr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I – Gabinete do Prefeito;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II – Procuradoria Geral do Município;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III – Secretaria Municipal de Administração;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IV – Secretaria Municipal da Fazenda e do Planejamento;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V – Secretaria Municipal de Educação, Esporte e Cultura;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VI – Secretaria Municipal de Saúde;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 xml:space="preserve">VII – Secretaria Municipal de Obras e Serviços Públicos; 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VIII – Secretaria Municipal de Agricultura e Interior;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IX – Secretaria Municipal de Assistência Social e Habitação;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X – Secretaria Municipal de Meio Ambiente e Desenvolvimento Urbano;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sz w:val="24"/>
          <w:szCs w:val="24"/>
        </w:rPr>
        <w:t>XI – Secretaria Municipal de Governo, Desenvolvimento Econômico, Turismo e Cidadania;</w:t>
      </w:r>
    </w:p>
    <w:p w:rsidR="00034517" w:rsidRPr="00034517" w:rsidRDefault="00034517" w:rsidP="00F41A70">
      <w:pPr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§ 1°</w:t>
      </w:r>
      <w:r w:rsidRPr="00034517">
        <w:rPr>
          <w:rFonts w:ascii="Arial" w:hAnsi="Arial" w:cs="Arial"/>
          <w:sz w:val="24"/>
          <w:szCs w:val="24"/>
        </w:rPr>
        <w:t xml:space="preserve"> O Comitê de Prevenção e Enfrentamento ao COVID-19 se reunirá diariamente para avaliar e articular as ações para o enfrentamento e contingenciamento do vírus.</w:t>
      </w:r>
    </w:p>
    <w:p w:rsidR="00034517" w:rsidRP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§ 2°</w:t>
      </w:r>
      <w:r w:rsidRPr="00034517">
        <w:rPr>
          <w:rFonts w:ascii="Arial" w:hAnsi="Arial" w:cs="Arial"/>
          <w:sz w:val="24"/>
          <w:szCs w:val="24"/>
        </w:rPr>
        <w:t xml:space="preserve"> Fica criada a Sala de Informações COVID-19 com o objetivo de orientar a população, direcionar o fluxo de atendimento, acompanhar os casos sintomáticos respiratórios e monitorar diariamente os casos suspeitos.</w:t>
      </w:r>
    </w:p>
    <w:p w:rsidR="00034517" w:rsidRPr="008157B5" w:rsidRDefault="00034517" w:rsidP="00F41A70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</w:p>
    <w:p w:rsidR="002A1A94" w:rsidRPr="008157B5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As medidas para enfrentamento da emergência de saúde pública de importância internacional decorrente do COVID-19, no âmbito do município de Mafra, ficam definidas nos termos deste Decreto.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1A94" w:rsidRPr="008157B5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Como medidas individuais recomenda-se que pacientes com sintomas respiratórios fiquem restritos ao domicílio e que pessoas idosas e pacientes de doenças crônicas evitem sua circulação em ambientes com aglomeração de pessoas, ainda que estejam saudáveis e assintomáticas.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sz w:val="24"/>
          <w:szCs w:val="24"/>
        </w:rPr>
        <w:t xml:space="preserve"> </w:t>
      </w:r>
    </w:p>
    <w:p w:rsidR="002A1A94" w:rsidRPr="008157B5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Eventos de massa (governamentais, esportivos, artísticos, culturais, políticos, científicos, comerciais, religiosos e outros com concentração próxima de pessoas), com público estimado igual ou acima de </w:t>
      </w:r>
      <w:r w:rsidR="00FD3475">
        <w:rPr>
          <w:rFonts w:ascii="Arial" w:hAnsi="Arial" w:cs="Arial"/>
          <w:sz w:val="24"/>
          <w:szCs w:val="24"/>
        </w:rPr>
        <w:t xml:space="preserve">200 </w:t>
      </w:r>
      <w:r w:rsidR="002A1A94" w:rsidRPr="008157B5">
        <w:rPr>
          <w:rFonts w:ascii="Arial" w:hAnsi="Arial" w:cs="Arial"/>
          <w:sz w:val="24"/>
          <w:szCs w:val="24"/>
        </w:rPr>
        <w:t xml:space="preserve">pessoas para espaços abertos e </w:t>
      </w:r>
      <w:r w:rsidR="00FD3475">
        <w:rPr>
          <w:rFonts w:ascii="Arial" w:hAnsi="Arial" w:cs="Arial"/>
          <w:sz w:val="24"/>
          <w:szCs w:val="24"/>
        </w:rPr>
        <w:t xml:space="preserve">100 </w:t>
      </w:r>
      <w:r w:rsidR="002A1A94" w:rsidRPr="008157B5">
        <w:rPr>
          <w:rFonts w:ascii="Arial" w:hAnsi="Arial" w:cs="Arial"/>
          <w:sz w:val="24"/>
          <w:szCs w:val="24"/>
        </w:rPr>
        <w:t>pessoas para espaços fechados ou em que a distância</w:t>
      </w:r>
      <w:r w:rsidR="00FD3475">
        <w:rPr>
          <w:rFonts w:ascii="Arial" w:hAnsi="Arial" w:cs="Arial"/>
          <w:sz w:val="24"/>
          <w:szCs w:val="24"/>
        </w:rPr>
        <w:t xml:space="preserve"> social</w:t>
      </w:r>
      <w:r w:rsidR="002A1A94" w:rsidRPr="008157B5">
        <w:rPr>
          <w:rFonts w:ascii="Arial" w:hAnsi="Arial" w:cs="Arial"/>
          <w:sz w:val="24"/>
          <w:szCs w:val="24"/>
        </w:rPr>
        <w:t xml:space="preserve"> mínima entre pessoas não possa ser de </w:t>
      </w:r>
      <w:r w:rsidR="00FD3475">
        <w:rPr>
          <w:rFonts w:ascii="Arial" w:hAnsi="Arial" w:cs="Arial"/>
          <w:sz w:val="24"/>
          <w:szCs w:val="24"/>
        </w:rPr>
        <w:t>2m (</w:t>
      </w:r>
      <w:r w:rsidR="002A1A94" w:rsidRPr="008157B5">
        <w:rPr>
          <w:rFonts w:ascii="Arial" w:hAnsi="Arial" w:cs="Arial"/>
          <w:sz w:val="24"/>
          <w:szCs w:val="24"/>
        </w:rPr>
        <w:t>dois metros</w:t>
      </w:r>
      <w:r w:rsidR="00FD3475">
        <w:rPr>
          <w:rFonts w:ascii="Arial" w:hAnsi="Arial" w:cs="Arial"/>
          <w:sz w:val="24"/>
          <w:szCs w:val="24"/>
        </w:rPr>
        <w:t>)</w:t>
      </w:r>
      <w:r w:rsidR="002A1A94" w:rsidRPr="008157B5">
        <w:rPr>
          <w:rFonts w:ascii="Arial" w:hAnsi="Arial" w:cs="Arial"/>
          <w:sz w:val="24"/>
          <w:szCs w:val="24"/>
        </w:rPr>
        <w:t xml:space="preserve"> devem ser cancelados ou adiados.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 1º</w:t>
      </w:r>
      <w:r w:rsidRPr="008157B5">
        <w:rPr>
          <w:rFonts w:ascii="Arial" w:hAnsi="Arial" w:cs="Arial"/>
          <w:sz w:val="24"/>
          <w:szCs w:val="24"/>
        </w:rPr>
        <w:t xml:space="preserve"> Nas situações em que não for possível o cancelamento ou adiamento, devem ocorrer com portões fechados, sem a participação do público.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 2º</w:t>
      </w:r>
      <w:r w:rsidRPr="008157B5">
        <w:rPr>
          <w:rFonts w:ascii="Arial" w:hAnsi="Arial" w:cs="Arial"/>
          <w:sz w:val="24"/>
          <w:szCs w:val="24"/>
        </w:rPr>
        <w:t xml:space="preserve"> As reuniões que envolvam população de alto risco para doença severa pelo COVID-19, como idosos e pacientes com doenças crônicas, devem ser canceladas.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F41A70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F41A70">
        <w:rPr>
          <w:rFonts w:ascii="Arial" w:hAnsi="Arial" w:cs="Arial"/>
          <w:b/>
          <w:bCs/>
          <w:sz w:val="24"/>
          <w:szCs w:val="24"/>
        </w:rPr>
        <w:t>Art. 5</w:t>
      </w:r>
      <w:r w:rsidR="002A1A94" w:rsidRPr="00F41A70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Estabelecimentos localizados em espaços fechados, com característica de grande circulação de pessoas (tais como cinemas e bibliotecas) estão com suas atividades suspensas pelo prazo de </w:t>
      </w:r>
      <w:r w:rsidR="000003F1">
        <w:rPr>
          <w:rFonts w:ascii="Arial" w:hAnsi="Arial" w:cs="Arial"/>
          <w:sz w:val="24"/>
          <w:szCs w:val="24"/>
        </w:rPr>
        <w:t>30</w:t>
      </w:r>
      <w:r w:rsidR="002A1A94" w:rsidRPr="008157B5">
        <w:rPr>
          <w:rFonts w:ascii="Arial" w:hAnsi="Arial" w:cs="Arial"/>
          <w:sz w:val="24"/>
          <w:szCs w:val="24"/>
        </w:rPr>
        <w:t xml:space="preserve"> dias.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Default="00F41A70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6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Os locais de grande circulação de pessoas, tais como terminais urbanos e comércio em geral devem reforçar medidas de higienização de superfície e disponibilizar álcool gel 70% para os usuários, em local sinalizado.</w:t>
      </w:r>
    </w:p>
    <w:p w:rsidR="008157B5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 xml:space="preserve"> § 1º</w:t>
      </w:r>
      <w:r w:rsidRPr="008157B5">
        <w:rPr>
          <w:rFonts w:ascii="Arial" w:hAnsi="Arial" w:cs="Arial"/>
          <w:sz w:val="24"/>
          <w:szCs w:val="24"/>
        </w:rPr>
        <w:t xml:space="preserve"> Devem ser disponibilizadas informações </w:t>
      </w:r>
      <w:proofErr w:type="gramStart"/>
      <w:r w:rsidRPr="008157B5">
        <w:rPr>
          <w:rFonts w:ascii="Arial" w:hAnsi="Arial" w:cs="Arial"/>
          <w:sz w:val="24"/>
          <w:szCs w:val="24"/>
        </w:rPr>
        <w:t>visíveis sobre higienização de mãos, sabonete líquido e papel toalha descartável nos lavatórios de higienização de mãos</w:t>
      </w:r>
      <w:proofErr w:type="gramEnd"/>
      <w:r w:rsidRPr="008157B5">
        <w:rPr>
          <w:rFonts w:ascii="Arial" w:hAnsi="Arial" w:cs="Arial"/>
          <w:sz w:val="24"/>
          <w:szCs w:val="24"/>
        </w:rPr>
        <w:t xml:space="preserve">.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 2º</w:t>
      </w:r>
      <w:r w:rsidRPr="008157B5">
        <w:rPr>
          <w:rFonts w:ascii="Arial" w:hAnsi="Arial" w:cs="Arial"/>
          <w:sz w:val="24"/>
          <w:szCs w:val="24"/>
        </w:rPr>
        <w:t xml:space="preserve"> As empresas de transporte coletivo devem reforçar as medidas de higienização no interior de seus veículos.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 3º</w:t>
      </w:r>
      <w:r w:rsidRPr="008157B5">
        <w:rPr>
          <w:rFonts w:ascii="Arial" w:hAnsi="Arial" w:cs="Arial"/>
          <w:sz w:val="24"/>
          <w:szCs w:val="24"/>
        </w:rPr>
        <w:t xml:space="preserve"> Todos os eventos permitidos de acordo com o Art. </w:t>
      </w:r>
      <w:r w:rsidR="00FD3475">
        <w:rPr>
          <w:rFonts w:ascii="Arial" w:hAnsi="Arial" w:cs="Arial"/>
          <w:sz w:val="24"/>
          <w:szCs w:val="24"/>
        </w:rPr>
        <w:t>4</w:t>
      </w:r>
      <w:r w:rsidRPr="008157B5">
        <w:rPr>
          <w:rFonts w:ascii="Arial" w:hAnsi="Arial" w:cs="Arial"/>
          <w:sz w:val="24"/>
          <w:szCs w:val="24"/>
        </w:rPr>
        <w:t xml:space="preserve">º deste Decreto deverão adotar as medidas do caput desse artigo.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F41A70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Os serviços de alimentação, tais como </w:t>
      </w:r>
      <w:proofErr w:type="gramStart"/>
      <w:r w:rsidR="002A1A94" w:rsidRPr="008157B5">
        <w:rPr>
          <w:rFonts w:ascii="Arial" w:hAnsi="Arial" w:cs="Arial"/>
          <w:sz w:val="24"/>
          <w:szCs w:val="24"/>
        </w:rPr>
        <w:t>restaurantes, lanchonetes e bares</w:t>
      </w:r>
      <w:proofErr w:type="gramEnd"/>
      <w:r w:rsidR="002A1A94" w:rsidRPr="008157B5">
        <w:rPr>
          <w:rFonts w:ascii="Arial" w:hAnsi="Arial" w:cs="Arial"/>
          <w:sz w:val="24"/>
          <w:szCs w:val="24"/>
        </w:rPr>
        <w:t xml:space="preserve">, deverão adotar medidas de prevenção para conter a disseminação da COVID-19: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sz w:val="24"/>
          <w:szCs w:val="24"/>
        </w:rPr>
        <w:t xml:space="preserve">I - Disponibilizar álcool gel 70% na entrada do estabelecimento para uso dos clientes;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sz w:val="24"/>
          <w:szCs w:val="24"/>
        </w:rPr>
        <w:t xml:space="preserve">II - observar na organização de suas mesas a distância mínima de um metro e meio entre elas;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sz w:val="24"/>
          <w:szCs w:val="24"/>
        </w:rPr>
        <w:t>III</w:t>
      </w:r>
      <w:r w:rsidR="000003F1">
        <w:rPr>
          <w:rFonts w:ascii="Arial" w:hAnsi="Arial" w:cs="Arial"/>
          <w:sz w:val="24"/>
          <w:szCs w:val="24"/>
        </w:rPr>
        <w:t xml:space="preserve"> </w:t>
      </w:r>
      <w:r w:rsidRPr="008157B5">
        <w:rPr>
          <w:rFonts w:ascii="Arial" w:hAnsi="Arial" w:cs="Arial"/>
          <w:sz w:val="24"/>
          <w:szCs w:val="24"/>
        </w:rPr>
        <w:t xml:space="preserve">- Aumentar frequência de higienização de superfícies;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sz w:val="24"/>
          <w:szCs w:val="24"/>
        </w:rPr>
        <w:t>IV</w:t>
      </w:r>
      <w:r w:rsidR="000003F1">
        <w:rPr>
          <w:rFonts w:ascii="Arial" w:hAnsi="Arial" w:cs="Arial"/>
          <w:sz w:val="24"/>
          <w:szCs w:val="24"/>
        </w:rPr>
        <w:t xml:space="preserve"> </w:t>
      </w:r>
      <w:r w:rsidRPr="008157B5">
        <w:rPr>
          <w:rFonts w:ascii="Arial" w:hAnsi="Arial" w:cs="Arial"/>
          <w:sz w:val="24"/>
          <w:szCs w:val="24"/>
        </w:rPr>
        <w:t xml:space="preserve">- Manter ventilados ambientes de uso dos clientes.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F41A70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Estão </w:t>
      </w:r>
      <w:r w:rsidR="00B84940">
        <w:rPr>
          <w:rFonts w:ascii="Arial" w:hAnsi="Arial" w:cs="Arial"/>
          <w:sz w:val="24"/>
          <w:szCs w:val="24"/>
        </w:rPr>
        <w:t>suspensas por 30</w:t>
      </w:r>
      <w:r w:rsidR="002A1A94" w:rsidRPr="008157B5">
        <w:rPr>
          <w:rFonts w:ascii="Arial" w:hAnsi="Arial" w:cs="Arial"/>
          <w:sz w:val="24"/>
          <w:szCs w:val="24"/>
        </w:rPr>
        <w:t xml:space="preserve"> (</w:t>
      </w:r>
      <w:r w:rsidR="00B84940">
        <w:rPr>
          <w:rFonts w:ascii="Arial" w:hAnsi="Arial" w:cs="Arial"/>
          <w:sz w:val="24"/>
          <w:szCs w:val="24"/>
        </w:rPr>
        <w:t>trinta</w:t>
      </w:r>
      <w:r w:rsidR="002A1A94" w:rsidRPr="008157B5">
        <w:rPr>
          <w:rFonts w:ascii="Arial" w:hAnsi="Arial" w:cs="Arial"/>
          <w:sz w:val="24"/>
          <w:szCs w:val="24"/>
        </w:rPr>
        <w:t xml:space="preserve">) dias as aulas, sem prejuízo da manutenção do calendário recomendado pelo Ministério da Educação, nas unidades da rede pública e privada de ensino, incluindo educação infantil, fundamental, nível médio, EJA – educação de jovens e adultos, técnico e ensino superior.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F41A70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9</w:t>
      </w:r>
      <w:r w:rsidR="002A1A94" w:rsidRPr="008157B5">
        <w:rPr>
          <w:rFonts w:ascii="Arial" w:hAnsi="Arial" w:cs="Arial"/>
          <w:b/>
          <w:bCs/>
          <w:sz w:val="24"/>
          <w:szCs w:val="24"/>
        </w:rPr>
        <w:t>º</w:t>
      </w:r>
      <w:r w:rsidR="002A1A94" w:rsidRPr="008157B5">
        <w:rPr>
          <w:rFonts w:ascii="Arial" w:hAnsi="Arial" w:cs="Arial"/>
          <w:sz w:val="24"/>
          <w:szCs w:val="24"/>
        </w:rPr>
        <w:t xml:space="preserve"> Recomenda-se que a iniciativa privada adote medidas imediatas a fim de ampliar os quantitativos de profissionais atuando em teletrabalho.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41A70">
        <w:rPr>
          <w:rFonts w:ascii="Arial" w:hAnsi="Arial" w:cs="Arial"/>
          <w:b/>
          <w:bCs/>
          <w:sz w:val="24"/>
          <w:szCs w:val="24"/>
        </w:rPr>
        <w:t>10</w:t>
      </w:r>
      <w:r w:rsidRPr="008157B5">
        <w:rPr>
          <w:rFonts w:ascii="Arial" w:hAnsi="Arial" w:cs="Arial"/>
          <w:sz w:val="24"/>
          <w:szCs w:val="24"/>
        </w:rPr>
        <w:t xml:space="preserve"> No caso específico de aumento injustificado de preços de produtos de combate e proteção ao COVID-19</w:t>
      </w:r>
      <w:proofErr w:type="gramStart"/>
      <w:r w:rsidRPr="008157B5">
        <w:rPr>
          <w:rFonts w:ascii="Arial" w:hAnsi="Arial" w:cs="Arial"/>
          <w:sz w:val="24"/>
          <w:szCs w:val="24"/>
        </w:rPr>
        <w:t>, será</w:t>
      </w:r>
      <w:proofErr w:type="gramEnd"/>
      <w:r w:rsidRPr="008157B5">
        <w:rPr>
          <w:rFonts w:ascii="Arial" w:hAnsi="Arial" w:cs="Arial"/>
          <w:sz w:val="24"/>
          <w:szCs w:val="24"/>
        </w:rPr>
        <w:t xml:space="preserve"> cassado, como medida cautelar prevista no parágrafo único do art. 56, da Lei Federal n 8.078, de 1990 (Código de Defesa do Consumidor), o Alvará de Funcionamento de estabelecimentos que incorrerem em práticas abusivas ao direito do consumidor, previamente constatado pelos fiscais do Município ou órgãos que detenham essa função.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 xml:space="preserve">Parágrafo </w:t>
      </w:r>
      <w:r w:rsidR="008157B5">
        <w:rPr>
          <w:rFonts w:ascii="Arial" w:hAnsi="Arial" w:cs="Arial"/>
          <w:b/>
          <w:sz w:val="24"/>
          <w:szCs w:val="24"/>
        </w:rPr>
        <w:t>Ú</w:t>
      </w:r>
      <w:r w:rsidRPr="008157B5">
        <w:rPr>
          <w:rFonts w:ascii="Arial" w:hAnsi="Arial" w:cs="Arial"/>
          <w:b/>
          <w:sz w:val="24"/>
          <w:szCs w:val="24"/>
        </w:rPr>
        <w:t>nico.</w:t>
      </w:r>
      <w:r w:rsidRPr="008157B5">
        <w:rPr>
          <w:rFonts w:ascii="Arial" w:hAnsi="Arial" w:cs="Arial"/>
          <w:sz w:val="24"/>
          <w:szCs w:val="24"/>
        </w:rPr>
        <w:t xml:space="preserve"> A penalidade prescrita no caput deste artigo será imposta sem embargo de outras previstas na legislação.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jc w:val="center"/>
        <w:rPr>
          <w:rFonts w:ascii="Arial" w:hAnsi="Arial" w:cs="Arial"/>
          <w:b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Capítulo II – Das Medidas Administrativas aos Órgãos Municipais</w:t>
      </w:r>
    </w:p>
    <w:p w:rsidR="008157B5" w:rsidRPr="008157B5" w:rsidRDefault="008157B5" w:rsidP="00F41A70">
      <w:pPr>
        <w:spacing w:after="0" w:line="380" w:lineRule="atLeast"/>
        <w:ind w:firstLine="1134"/>
        <w:jc w:val="center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1</w:t>
      </w:r>
      <w:r w:rsidRPr="008157B5">
        <w:rPr>
          <w:rFonts w:ascii="Arial" w:hAnsi="Arial" w:cs="Arial"/>
          <w:sz w:val="24"/>
          <w:szCs w:val="24"/>
        </w:rPr>
        <w:t xml:space="preserve"> É obrigatória </w:t>
      </w:r>
      <w:r w:rsidR="00B84940" w:rsidRPr="008157B5">
        <w:rPr>
          <w:rFonts w:ascii="Arial" w:hAnsi="Arial" w:cs="Arial"/>
          <w:sz w:val="24"/>
          <w:szCs w:val="24"/>
        </w:rPr>
        <w:t>à</w:t>
      </w:r>
      <w:r w:rsidRPr="008157B5">
        <w:rPr>
          <w:rFonts w:ascii="Arial" w:hAnsi="Arial" w:cs="Arial"/>
          <w:sz w:val="24"/>
          <w:szCs w:val="24"/>
        </w:rPr>
        <w:t xml:space="preserve"> adoção de medidas de distanciamento social, de hábitos de higiene básicos e de ampliação das rotinas de limpeza em todos os órgãos públicos municipais, incluindo os da administração direta, indireta e </w:t>
      </w:r>
      <w:proofErr w:type="spellStart"/>
      <w:r w:rsidRPr="008157B5">
        <w:rPr>
          <w:rFonts w:ascii="Arial" w:hAnsi="Arial" w:cs="Arial"/>
          <w:sz w:val="24"/>
          <w:szCs w:val="24"/>
        </w:rPr>
        <w:t>fundacional</w:t>
      </w:r>
      <w:proofErr w:type="spellEnd"/>
      <w:r w:rsidRPr="008157B5">
        <w:rPr>
          <w:rFonts w:ascii="Arial" w:hAnsi="Arial" w:cs="Arial"/>
          <w:sz w:val="24"/>
          <w:szCs w:val="24"/>
        </w:rPr>
        <w:t xml:space="preserve">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Ú</w:t>
      </w:r>
      <w:r w:rsidRPr="008157B5">
        <w:rPr>
          <w:rFonts w:ascii="Arial" w:hAnsi="Arial" w:cs="Arial"/>
          <w:b/>
          <w:sz w:val="24"/>
          <w:szCs w:val="24"/>
        </w:rPr>
        <w:t>nico.</w:t>
      </w:r>
      <w:r w:rsidRPr="008157B5">
        <w:rPr>
          <w:rFonts w:ascii="Arial" w:hAnsi="Arial" w:cs="Arial"/>
          <w:sz w:val="24"/>
          <w:szCs w:val="24"/>
        </w:rPr>
        <w:t xml:space="preserve"> </w:t>
      </w:r>
      <w:r w:rsidR="002A1A94" w:rsidRPr="008157B5">
        <w:rPr>
          <w:rFonts w:ascii="Arial" w:hAnsi="Arial" w:cs="Arial"/>
          <w:sz w:val="24"/>
          <w:szCs w:val="24"/>
        </w:rPr>
        <w:t xml:space="preserve">Orienta-se que todos os servidores, fora de seu horário de expediente, adotem medidas de distanciamento social, evitando circular em ambientes com grande concentração de pessoas.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2</w:t>
      </w:r>
      <w:r w:rsidRPr="008157B5">
        <w:rPr>
          <w:rFonts w:ascii="Arial" w:hAnsi="Arial" w:cs="Arial"/>
          <w:sz w:val="24"/>
          <w:szCs w:val="24"/>
        </w:rPr>
        <w:t xml:space="preserve"> Deverá ser garantida a circulação de ar externo nos prédios municipais, preferencialmente m</w:t>
      </w:r>
      <w:r w:rsidR="008157B5">
        <w:rPr>
          <w:rFonts w:ascii="Arial" w:hAnsi="Arial" w:cs="Arial"/>
          <w:sz w:val="24"/>
          <w:szCs w:val="24"/>
        </w:rPr>
        <w:t xml:space="preserve">antendo-se as janelas abertas evitando a </w:t>
      </w:r>
      <w:r w:rsidRPr="008157B5">
        <w:rPr>
          <w:rFonts w:ascii="Arial" w:hAnsi="Arial" w:cs="Arial"/>
          <w:sz w:val="24"/>
          <w:szCs w:val="24"/>
        </w:rPr>
        <w:t>utilização de aparelhos de ar condicionado</w:t>
      </w:r>
      <w:r w:rsidR="008157B5">
        <w:rPr>
          <w:rFonts w:ascii="Arial" w:hAnsi="Arial" w:cs="Arial"/>
          <w:sz w:val="24"/>
          <w:szCs w:val="24"/>
        </w:rPr>
        <w:t xml:space="preserve"> quando possível.</w:t>
      </w:r>
      <w:r w:rsidRPr="008157B5">
        <w:rPr>
          <w:rFonts w:ascii="Arial" w:hAnsi="Arial" w:cs="Arial"/>
          <w:sz w:val="24"/>
          <w:szCs w:val="24"/>
        </w:rPr>
        <w:t xml:space="preserve">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3</w:t>
      </w:r>
      <w:r w:rsidRPr="008157B5">
        <w:rPr>
          <w:rFonts w:ascii="Arial" w:hAnsi="Arial" w:cs="Arial"/>
          <w:sz w:val="24"/>
          <w:szCs w:val="24"/>
        </w:rPr>
        <w:t xml:space="preserve"> As reuniões realizadas pelo Poder Público municipal devem ser realizadas prioritariamente de forma não presencial, com uso de meios eletrônicos.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§1º</w:t>
      </w:r>
      <w:r w:rsidR="002A1A94" w:rsidRPr="008157B5">
        <w:rPr>
          <w:rFonts w:ascii="Arial" w:hAnsi="Arial" w:cs="Arial"/>
          <w:sz w:val="24"/>
          <w:szCs w:val="24"/>
        </w:rPr>
        <w:t xml:space="preserve"> As reuniões presenciais indispensáveis devem ser realizadas em espaços ventilados e que propiciem um distanciamento mínimo de 2 metros entre as pessoas, respeitando-se as previsões constantes do art. 3º deste Decreto.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>§2º</w:t>
      </w:r>
      <w:r w:rsidR="002A1A94" w:rsidRPr="008157B5">
        <w:rPr>
          <w:rFonts w:ascii="Arial" w:hAnsi="Arial" w:cs="Arial"/>
          <w:sz w:val="24"/>
          <w:szCs w:val="24"/>
        </w:rPr>
        <w:t xml:space="preserve"> Devem ser evitadas aglomerações, sobretudo em ambientes em que não seja possível garantir a ventilação natural adequada, inclusive elevadores.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4</w:t>
      </w:r>
      <w:r w:rsidRPr="008157B5">
        <w:rPr>
          <w:rFonts w:ascii="Arial" w:hAnsi="Arial" w:cs="Arial"/>
          <w:sz w:val="24"/>
          <w:szCs w:val="24"/>
        </w:rPr>
        <w:t xml:space="preserve"> Cada Secretaria fica </w:t>
      </w:r>
      <w:proofErr w:type="gramStart"/>
      <w:r w:rsidRPr="008157B5">
        <w:rPr>
          <w:rFonts w:ascii="Arial" w:hAnsi="Arial" w:cs="Arial"/>
          <w:sz w:val="24"/>
          <w:szCs w:val="24"/>
        </w:rPr>
        <w:t>responsável por adotar medidas para aumentar a frequência de limpeza dos banheiros, elevadores, corrimãos</w:t>
      </w:r>
      <w:proofErr w:type="gramEnd"/>
      <w:r w:rsidRPr="008157B5">
        <w:rPr>
          <w:rFonts w:ascii="Arial" w:hAnsi="Arial" w:cs="Arial"/>
          <w:sz w:val="24"/>
          <w:szCs w:val="24"/>
        </w:rPr>
        <w:t>, maçanetas, telefones, além de providenciar a instalação de dispensadores de álcool gel nas áreas de circulação e nos ambientes internos de trabalho.</w:t>
      </w:r>
    </w:p>
    <w:p w:rsidR="000003F1" w:rsidRDefault="000003F1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30DAB" w:rsidRDefault="000003F1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F41A70">
        <w:rPr>
          <w:rFonts w:ascii="Arial" w:hAnsi="Arial" w:cs="Arial"/>
          <w:b/>
          <w:bCs/>
          <w:sz w:val="24"/>
          <w:szCs w:val="24"/>
        </w:rPr>
        <w:t>5</w:t>
      </w:r>
      <w:r w:rsidRPr="00815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 f</w:t>
      </w:r>
      <w:r w:rsidR="00F30DAB">
        <w:rPr>
          <w:rFonts w:ascii="Arial" w:hAnsi="Arial" w:cs="Arial"/>
          <w:sz w:val="24"/>
          <w:szCs w:val="24"/>
        </w:rPr>
        <w:t>uncionários públicos municipais poderão desempenhar atividades em domicílio, em regime excepcional de trabalho remoto sob a orientação do titular de cada pasta, a partir de 18 de março até 05 de abril de 2020, nos seguintes casos:</w:t>
      </w:r>
    </w:p>
    <w:p w:rsidR="00F30DAB" w:rsidRDefault="00F30DAB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F30DAB" w:rsidRPr="00F30DAB" w:rsidRDefault="00F30DAB" w:rsidP="00F41A70">
      <w:pPr>
        <w:pStyle w:val="NormalWeb"/>
        <w:shd w:val="clear" w:color="auto" w:fill="FFFFFF"/>
        <w:spacing w:before="0" w:beforeAutospacing="0" w:after="0" w:afterAutospacing="0" w:line="380" w:lineRule="atLeast"/>
        <w:ind w:firstLine="1134"/>
        <w:rPr>
          <w:rFonts w:ascii="Arial" w:hAnsi="Arial" w:cs="Arial"/>
        </w:rPr>
      </w:pPr>
      <w:r w:rsidRPr="00F30DAB">
        <w:rPr>
          <w:rFonts w:ascii="Arial" w:hAnsi="Arial" w:cs="Arial"/>
        </w:rPr>
        <w:t>I - Que apresentam doenças respiratórias crônicas;</w:t>
      </w:r>
    </w:p>
    <w:p w:rsidR="00F30DAB" w:rsidRPr="00F30DAB" w:rsidRDefault="00F30DAB" w:rsidP="00F41A70">
      <w:pPr>
        <w:pStyle w:val="NormalWeb"/>
        <w:shd w:val="clear" w:color="auto" w:fill="FFFFFF"/>
        <w:spacing w:before="0" w:beforeAutospacing="0" w:after="0" w:afterAutospacing="0" w:line="380" w:lineRule="atLeast"/>
        <w:ind w:firstLine="1134"/>
        <w:rPr>
          <w:rFonts w:ascii="Arial" w:hAnsi="Arial" w:cs="Arial"/>
        </w:rPr>
      </w:pPr>
      <w:r w:rsidRPr="00F30DAB">
        <w:rPr>
          <w:rFonts w:ascii="Arial" w:hAnsi="Arial" w:cs="Arial"/>
        </w:rPr>
        <w:t>II - Que coabitam com idosos que apresentam doenças crônicas;</w:t>
      </w:r>
    </w:p>
    <w:p w:rsidR="00F30DAB" w:rsidRPr="00F30DAB" w:rsidRDefault="00F30DAB" w:rsidP="00F41A70">
      <w:pPr>
        <w:pStyle w:val="NormalWeb"/>
        <w:shd w:val="clear" w:color="auto" w:fill="FFFFFF"/>
        <w:spacing w:before="0" w:beforeAutospacing="0" w:after="0" w:afterAutospacing="0" w:line="380" w:lineRule="atLeast"/>
        <w:ind w:firstLine="1134"/>
        <w:rPr>
          <w:rFonts w:ascii="Arial" w:hAnsi="Arial" w:cs="Arial"/>
        </w:rPr>
      </w:pPr>
      <w:r w:rsidRPr="00F30DAB">
        <w:rPr>
          <w:rFonts w:ascii="Arial" w:hAnsi="Arial" w:cs="Arial"/>
        </w:rPr>
        <w:t>III - Com 60 anos ou mais;</w:t>
      </w:r>
    </w:p>
    <w:p w:rsidR="00F30DAB" w:rsidRPr="00F30DAB" w:rsidRDefault="00F30DAB" w:rsidP="00F41A70">
      <w:pPr>
        <w:pStyle w:val="NormalWeb"/>
        <w:shd w:val="clear" w:color="auto" w:fill="FFFFFF"/>
        <w:spacing w:before="0" w:beforeAutospacing="0" w:after="0" w:afterAutospacing="0" w:line="380" w:lineRule="atLeast"/>
        <w:ind w:firstLine="1134"/>
        <w:rPr>
          <w:rFonts w:ascii="Arial" w:hAnsi="Arial" w:cs="Arial"/>
        </w:rPr>
      </w:pPr>
      <w:r w:rsidRPr="00F30DAB">
        <w:rPr>
          <w:rFonts w:ascii="Arial" w:hAnsi="Arial" w:cs="Arial"/>
        </w:rPr>
        <w:t>IV - Que viajaram ou coabitam com pessoas que estiveram em outros países nos últimos sete dias.</w:t>
      </w:r>
    </w:p>
    <w:p w:rsidR="00F30DAB" w:rsidRDefault="00F30DAB" w:rsidP="00F41A70">
      <w:pPr>
        <w:spacing w:after="0" w:line="380" w:lineRule="atLeast"/>
        <w:jc w:val="both"/>
        <w:rPr>
          <w:rFonts w:ascii="Arial" w:hAnsi="Arial" w:cs="Arial"/>
          <w:sz w:val="24"/>
          <w:szCs w:val="24"/>
        </w:rPr>
      </w:pPr>
    </w:p>
    <w:p w:rsidR="00F30DAB" w:rsidRDefault="00F30DAB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F30DAB"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Não se incluem no caput os servidores que trabalham na área de segurança pública e no sistema público de saúde, os quais deverão juntamente com o titular da pasta instituir medidas de precaução padrão para segurança no desenvolvimento das atividades laborais.</w:t>
      </w:r>
    </w:p>
    <w:p w:rsidR="00F30DAB" w:rsidRPr="008157B5" w:rsidRDefault="00F30DAB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6</w:t>
      </w:r>
      <w:r w:rsidRPr="008157B5">
        <w:rPr>
          <w:rFonts w:ascii="Arial" w:hAnsi="Arial" w:cs="Arial"/>
          <w:sz w:val="24"/>
          <w:szCs w:val="24"/>
        </w:rPr>
        <w:t xml:space="preserve"> Ficam suspensas todas as viagens oficiais, sendo que casos excepcionais poderão ser autorizados pelo Chefe do poder Executivo.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7</w:t>
      </w:r>
      <w:r w:rsidRPr="008157B5">
        <w:rPr>
          <w:rFonts w:ascii="Arial" w:hAnsi="Arial" w:cs="Arial"/>
          <w:sz w:val="24"/>
          <w:szCs w:val="24"/>
        </w:rPr>
        <w:t xml:space="preserve"> Os servidores que realizarem viagem particular para outra cidade, diferente do seu local de trabalho ou de domicílio, deverão comunicar ao Secretário da pasta a qual está vinculado.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8</w:t>
      </w:r>
      <w:r w:rsidRPr="008157B5">
        <w:rPr>
          <w:rFonts w:ascii="Arial" w:hAnsi="Arial" w:cs="Arial"/>
          <w:sz w:val="24"/>
          <w:szCs w:val="24"/>
        </w:rPr>
        <w:t xml:space="preserve"> Sendo verificado que servidores ou público atendido nas dependências dos órgãos municipais apresentam sintomas sugestivos de infecção pelo COVID-19 (tosse seca, febre, dor de garganta, mialgia, cefaleia, dificuldade respiratória e prostração), deverá ser comunicado imediatamente a Secretaria Municipal de Saúde e seguidas </w:t>
      </w:r>
      <w:proofErr w:type="gramStart"/>
      <w:r w:rsidRPr="008157B5">
        <w:rPr>
          <w:rFonts w:ascii="Arial" w:hAnsi="Arial" w:cs="Arial"/>
          <w:sz w:val="24"/>
          <w:szCs w:val="24"/>
        </w:rPr>
        <w:t>as</w:t>
      </w:r>
      <w:proofErr w:type="gramEnd"/>
      <w:r w:rsidRPr="008157B5">
        <w:rPr>
          <w:rFonts w:ascii="Arial" w:hAnsi="Arial" w:cs="Arial"/>
          <w:sz w:val="24"/>
          <w:szCs w:val="24"/>
        </w:rPr>
        <w:t xml:space="preserve"> recomendações indicadas pelo atendente.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</w:t>
      </w:r>
      <w:r w:rsidR="002A1A94" w:rsidRPr="008157B5">
        <w:rPr>
          <w:rFonts w:ascii="Arial" w:hAnsi="Arial" w:cs="Arial"/>
          <w:b/>
          <w:sz w:val="24"/>
          <w:szCs w:val="24"/>
        </w:rPr>
        <w:t>nico.</w:t>
      </w:r>
      <w:r w:rsidR="002A1A94" w:rsidRPr="008157B5">
        <w:rPr>
          <w:rFonts w:ascii="Arial" w:hAnsi="Arial" w:cs="Arial"/>
          <w:sz w:val="24"/>
          <w:szCs w:val="24"/>
        </w:rPr>
        <w:t xml:space="preserve"> Sendo indicado que existe suspeita de </w:t>
      </w:r>
      <w:proofErr w:type="spellStart"/>
      <w:r w:rsidR="002A1A94" w:rsidRPr="008157B5">
        <w:rPr>
          <w:rFonts w:ascii="Arial" w:hAnsi="Arial" w:cs="Arial"/>
          <w:sz w:val="24"/>
          <w:szCs w:val="24"/>
        </w:rPr>
        <w:t>coronavirus</w:t>
      </w:r>
      <w:proofErr w:type="spellEnd"/>
      <w:r w:rsidR="002A1A94" w:rsidRPr="008157B5">
        <w:rPr>
          <w:rFonts w:ascii="Arial" w:hAnsi="Arial" w:cs="Arial"/>
          <w:sz w:val="24"/>
          <w:szCs w:val="24"/>
        </w:rPr>
        <w:t xml:space="preserve">, deverá ser comunicado imediatamente ao Secretário da Saúde.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1</w:t>
      </w:r>
      <w:r w:rsidR="00F41A70">
        <w:rPr>
          <w:rFonts w:ascii="Arial" w:hAnsi="Arial" w:cs="Arial"/>
          <w:b/>
          <w:bCs/>
          <w:sz w:val="24"/>
          <w:szCs w:val="24"/>
        </w:rPr>
        <w:t>9</w:t>
      </w:r>
      <w:r w:rsidRPr="008157B5">
        <w:rPr>
          <w:rFonts w:ascii="Arial" w:hAnsi="Arial" w:cs="Arial"/>
          <w:sz w:val="24"/>
          <w:szCs w:val="24"/>
        </w:rPr>
        <w:t xml:space="preserve"> Os fiscais dos contratos de prestação de serviço e de fornecimento de bens devem notificar as pessoas físicas e jurídicas contratadas pelo Município quanto à responsabilidade destas em adotar todos os meios necessários para conscientizar e prevenir seus trabalhadores acerca dos riscos do contágio do COVID -19, </w:t>
      </w:r>
      <w:proofErr w:type="gramStart"/>
      <w:r w:rsidRPr="008157B5">
        <w:rPr>
          <w:rFonts w:ascii="Arial" w:hAnsi="Arial" w:cs="Arial"/>
          <w:sz w:val="24"/>
          <w:szCs w:val="24"/>
        </w:rPr>
        <w:t>sob pena</w:t>
      </w:r>
      <w:proofErr w:type="gramEnd"/>
      <w:r w:rsidRPr="008157B5">
        <w:rPr>
          <w:rFonts w:ascii="Arial" w:hAnsi="Arial" w:cs="Arial"/>
          <w:sz w:val="24"/>
          <w:szCs w:val="24"/>
        </w:rPr>
        <w:t xml:space="preserve"> de responsabilização legal ou contratual.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lastRenderedPageBreak/>
        <w:t xml:space="preserve">Art. </w:t>
      </w:r>
      <w:r w:rsidR="00F41A70">
        <w:rPr>
          <w:rFonts w:ascii="Arial" w:hAnsi="Arial" w:cs="Arial"/>
          <w:b/>
          <w:bCs/>
          <w:sz w:val="24"/>
          <w:szCs w:val="24"/>
        </w:rPr>
        <w:t>20</w:t>
      </w:r>
      <w:r w:rsidRPr="008157B5">
        <w:rPr>
          <w:rFonts w:ascii="Arial" w:hAnsi="Arial" w:cs="Arial"/>
          <w:sz w:val="24"/>
          <w:szCs w:val="24"/>
        </w:rPr>
        <w:t xml:space="preserve"> Ficam suspensos os serviços de atendimento coletivo, serviços de convivência e fortalecimento de vínculos, plenária e reuniões de Conselhos Municipais, grupos de convivência de idosos, oficinas e reuniões ampliadas e passeios, no âmbito da Secretaria Municipal de Assistência Social</w:t>
      </w:r>
      <w:r w:rsidR="005538D9" w:rsidRPr="008157B5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5538D9" w:rsidRPr="008157B5">
        <w:rPr>
          <w:rFonts w:ascii="Arial" w:hAnsi="Arial" w:cs="Arial"/>
          <w:sz w:val="24"/>
          <w:szCs w:val="24"/>
        </w:rPr>
        <w:t>Habitação</w:t>
      </w:r>
      <w:proofErr w:type="gramEnd"/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8157B5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sz w:val="24"/>
          <w:szCs w:val="24"/>
        </w:rPr>
        <w:t xml:space="preserve">Parágrafo </w:t>
      </w:r>
      <w:r>
        <w:rPr>
          <w:rFonts w:ascii="Arial" w:hAnsi="Arial" w:cs="Arial"/>
          <w:b/>
          <w:sz w:val="24"/>
          <w:szCs w:val="24"/>
        </w:rPr>
        <w:t>Ú</w:t>
      </w:r>
      <w:r w:rsidRPr="008157B5">
        <w:rPr>
          <w:rFonts w:ascii="Arial" w:hAnsi="Arial" w:cs="Arial"/>
          <w:b/>
          <w:sz w:val="24"/>
          <w:szCs w:val="24"/>
        </w:rPr>
        <w:t>nico.</w:t>
      </w:r>
      <w:r w:rsidRPr="008157B5">
        <w:rPr>
          <w:rFonts w:ascii="Arial" w:hAnsi="Arial" w:cs="Arial"/>
          <w:sz w:val="24"/>
          <w:szCs w:val="24"/>
        </w:rPr>
        <w:t xml:space="preserve"> </w:t>
      </w:r>
      <w:r w:rsidR="002A1A94" w:rsidRPr="008157B5">
        <w:rPr>
          <w:rFonts w:ascii="Arial" w:hAnsi="Arial" w:cs="Arial"/>
          <w:sz w:val="24"/>
          <w:szCs w:val="24"/>
        </w:rPr>
        <w:t xml:space="preserve">Ficam mantidos os atendimentos individuais prioritários e emergenciais, os quais deverão ser realizados preferencialmente por meio eletrônico e, quando não for assim possível, presencialmente mediante agendamento prévio.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1</w:t>
      </w:r>
      <w:r w:rsidRPr="008157B5">
        <w:rPr>
          <w:rFonts w:ascii="Arial" w:hAnsi="Arial" w:cs="Arial"/>
          <w:sz w:val="24"/>
          <w:szCs w:val="24"/>
        </w:rPr>
        <w:t xml:space="preserve"> Ficam suspensas por 14 (quatorze) dias as visitas ao público acolhido em abrigos e instituições de longa permanência municipais (próprios e rede parceira).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2</w:t>
      </w:r>
      <w:r w:rsidRPr="008157B5">
        <w:rPr>
          <w:rFonts w:ascii="Arial" w:hAnsi="Arial" w:cs="Arial"/>
          <w:sz w:val="24"/>
          <w:szCs w:val="24"/>
        </w:rPr>
        <w:t xml:space="preserve"> Ficam suspensas as férias e licenças prêmio de todos os servidores da Secretaria Municipal de Saúde.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3</w:t>
      </w:r>
      <w:r w:rsidRPr="008157B5">
        <w:rPr>
          <w:rFonts w:ascii="Arial" w:hAnsi="Arial" w:cs="Arial"/>
          <w:sz w:val="24"/>
          <w:szCs w:val="24"/>
        </w:rPr>
        <w:t xml:space="preserve"> A Secretaria Municipal de </w:t>
      </w:r>
      <w:r w:rsidR="00B84940">
        <w:rPr>
          <w:rFonts w:ascii="Arial" w:hAnsi="Arial" w:cs="Arial"/>
          <w:sz w:val="24"/>
          <w:szCs w:val="24"/>
        </w:rPr>
        <w:t>Saúde</w:t>
      </w:r>
      <w:r w:rsidRPr="008157B5">
        <w:rPr>
          <w:rFonts w:ascii="Arial" w:hAnsi="Arial" w:cs="Arial"/>
          <w:sz w:val="24"/>
          <w:szCs w:val="24"/>
        </w:rPr>
        <w:t xml:space="preserve"> fica autorizada a adotar outras providências administrativas necessárias ou complementares para evitar a propagação interna </w:t>
      </w:r>
      <w:r w:rsidR="00FD3475">
        <w:rPr>
          <w:rFonts w:ascii="Arial" w:hAnsi="Arial" w:cs="Arial"/>
          <w:sz w:val="24"/>
          <w:szCs w:val="24"/>
        </w:rPr>
        <w:t xml:space="preserve">do </w:t>
      </w:r>
      <w:r w:rsidRPr="008157B5">
        <w:rPr>
          <w:rFonts w:ascii="Arial" w:hAnsi="Arial" w:cs="Arial"/>
          <w:sz w:val="24"/>
          <w:szCs w:val="24"/>
        </w:rPr>
        <w:t xml:space="preserve">COVID-19.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4</w:t>
      </w:r>
      <w:r w:rsidRPr="008157B5">
        <w:rPr>
          <w:rFonts w:ascii="Arial" w:hAnsi="Arial" w:cs="Arial"/>
          <w:sz w:val="24"/>
          <w:szCs w:val="24"/>
        </w:rPr>
        <w:t xml:space="preserve"> A Secretaria Municipal de Administração deve promover ampla divulgação do presente Decreto, assim como desenvolver campanha de esclarecimento com vistas à prevenção ao contágio pelo COVID</w:t>
      </w:r>
      <w:r w:rsidR="00FD3475">
        <w:rPr>
          <w:rFonts w:ascii="Arial" w:hAnsi="Arial" w:cs="Arial"/>
          <w:sz w:val="24"/>
          <w:szCs w:val="24"/>
        </w:rPr>
        <w:t>-</w:t>
      </w:r>
      <w:r w:rsidRPr="008157B5">
        <w:rPr>
          <w:rFonts w:ascii="Arial" w:hAnsi="Arial" w:cs="Arial"/>
          <w:sz w:val="24"/>
          <w:szCs w:val="24"/>
        </w:rPr>
        <w:t>19 em todas as de</w:t>
      </w:r>
      <w:r w:rsidR="00B84940">
        <w:rPr>
          <w:rFonts w:ascii="Arial" w:hAnsi="Arial" w:cs="Arial"/>
          <w:sz w:val="24"/>
          <w:szCs w:val="24"/>
        </w:rPr>
        <w:t xml:space="preserve">pendências públicas municipais bem como poderá </w:t>
      </w:r>
      <w:r w:rsidR="00B84940" w:rsidRPr="008157B5">
        <w:rPr>
          <w:rFonts w:ascii="Arial" w:hAnsi="Arial" w:cs="Arial"/>
          <w:sz w:val="24"/>
          <w:szCs w:val="24"/>
        </w:rPr>
        <w:t>adotar outras providências administrativas necessárias ou complementares</w:t>
      </w:r>
      <w:r w:rsidR="00B84940">
        <w:rPr>
          <w:rFonts w:ascii="Arial" w:hAnsi="Arial" w:cs="Arial"/>
          <w:sz w:val="24"/>
          <w:szCs w:val="24"/>
        </w:rPr>
        <w:t>.</w:t>
      </w:r>
    </w:p>
    <w:p w:rsidR="00034517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034517" w:rsidRPr="008157B5" w:rsidRDefault="00034517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034517"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As demais Secretarias deverão </w:t>
      </w:r>
      <w:r w:rsidRPr="008157B5">
        <w:rPr>
          <w:rFonts w:ascii="Arial" w:hAnsi="Arial" w:cs="Arial"/>
          <w:sz w:val="24"/>
          <w:szCs w:val="24"/>
        </w:rPr>
        <w:t>adotar outras providências administrativas necessárias ou complementares para evita</w:t>
      </w:r>
      <w:r>
        <w:rPr>
          <w:rFonts w:ascii="Arial" w:hAnsi="Arial" w:cs="Arial"/>
          <w:sz w:val="24"/>
          <w:szCs w:val="24"/>
        </w:rPr>
        <w:t xml:space="preserve">r a propagação interna </w:t>
      </w:r>
      <w:r w:rsidR="00FD347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COVID-19, sob a orientação da Secretaria Municipal de Saúde.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5</w:t>
      </w:r>
      <w:r w:rsidRPr="008157B5">
        <w:rPr>
          <w:rFonts w:ascii="Arial" w:hAnsi="Arial" w:cs="Arial"/>
          <w:sz w:val="24"/>
          <w:szCs w:val="24"/>
        </w:rPr>
        <w:t xml:space="preserve"> Os casos omissos relativos ao funcionamento interno dos órgãos públicos municipais serão decididos pela Secretaria Municipal de </w:t>
      </w:r>
      <w:r w:rsidR="00B84940">
        <w:rPr>
          <w:rFonts w:ascii="Arial" w:hAnsi="Arial" w:cs="Arial"/>
          <w:sz w:val="24"/>
          <w:szCs w:val="24"/>
        </w:rPr>
        <w:t>Saúde</w:t>
      </w:r>
      <w:r w:rsidRPr="008157B5">
        <w:rPr>
          <w:rFonts w:ascii="Arial" w:hAnsi="Arial" w:cs="Arial"/>
          <w:sz w:val="24"/>
          <w:szCs w:val="24"/>
        </w:rPr>
        <w:t xml:space="preserve">. </w:t>
      </w:r>
    </w:p>
    <w:p w:rsidR="005538D9" w:rsidRPr="008157B5" w:rsidRDefault="005538D9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lastRenderedPageBreak/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6</w:t>
      </w:r>
      <w:r w:rsidRPr="008157B5">
        <w:rPr>
          <w:rFonts w:ascii="Arial" w:hAnsi="Arial" w:cs="Arial"/>
          <w:sz w:val="24"/>
          <w:szCs w:val="24"/>
        </w:rPr>
        <w:t xml:space="preserve"> As medidas previstas neste Decreto poderão ser reavaliadas a qualquer momento, de acordo com a situação epidemiológica do município. </w:t>
      </w: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</w:p>
    <w:p w:rsidR="002A1A94" w:rsidRPr="008157B5" w:rsidRDefault="002A1A94" w:rsidP="00F41A70">
      <w:pPr>
        <w:spacing w:after="0"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8157B5">
        <w:rPr>
          <w:rFonts w:ascii="Arial" w:hAnsi="Arial" w:cs="Arial"/>
          <w:b/>
          <w:bCs/>
          <w:sz w:val="24"/>
          <w:szCs w:val="24"/>
        </w:rPr>
        <w:t>Art. 2</w:t>
      </w:r>
      <w:r w:rsidR="00F41A70">
        <w:rPr>
          <w:rFonts w:ascii="Arial" w:hAnsi="Arial" w:cs="Arial"/>
          <w:b/>
          <w:bCs/>
          <w:sz w:val="24"/>
          <w:szCs w:val="24"/>
        </w:rPr>
        <w:t>7</w:t>
      </w:r>
      <w:r w:rsidR="005538D9" w:rsidRPr="008157B5">
        <w:rPr>
          <w:rFonts w:ascii="Arial" w:hAnsi="Arial" w:cs="Arial"/>
          <w:sz w:val="24"/>
          <w:szCs w:val="24"/>
        </w:rPr>
        <w:t xml:space="preserve"> </w:t>
      </w:r>
      <w:r w:rsidRPr="008157B5">
        <w:rPr>
          <w:rFonts w:ascii="Arial" w:hAnsi="Arial" w:cs="Arial"/>
          <w:sz w:val="24"/>
          <w:szCs w:val="24"/>
        </w:rPr>
        <w:t xml:space="preserve">Este Decreto entra em vigor na data de sua publicação, produzindo efeitos a partir de 17/03/2020. </w:t>
      </w:r>
    </w:p>
    <w:p w:rsidR="009F4509" w:rsidRPr="008157B5" w:rsidRDefault="009F4509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4A2" w:rsidRPr="008157B5" w:rsidRDefault="004C04A2" w:rsidP="00F41A70">
      <w:pPr>
        <w:spacing w:after="0" w:line="3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sz w:val="24"/>
          <w:szCs w:val="24"/>
          <w:lang w:eastAsia="pt-BR"/>
        </w:rPr>
        <w:t>Mafra</w:t>
      </w:r>
      <w:r w:rsidR="00B84940">
        <w:rPr>
          <w:rFonts w:ascii="Arial" w:eastAsia="Times New Roman" w:hAnsi="Arial" w:cs="Arial"/>
          <w:sz w:val="24"/>
          <w:szCs w:val="24"/>
          <w:lang w:eastAsia="pt-BR"/>
        </w:rPr>
        <w:t>/SC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9F4509"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952CBF" w:rsidRPr="008157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4509" w:rsidRPr="008157B5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00089A" w:rsidRPr="008157B5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Pr="008157B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04A2" w:rsidRPr="008157B5" w:rsidRDefault="004C04A2" w:rsidP="00F41A70">
      <w:pPr>
        <w:spacing w:after="0" w:line="380" w:lineRule="atLeas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4509" w:rsidRPr="008157B5" w:rsidRDefault="009F4509" w:rsidP="00F41A7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75954" w:rsidRPr="008157B5" w:rsidRDefault="009F4509" w:rsidP="00F41A70">
      <w:pPr>
        <w:spacing w:after="0" w:line="38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8157B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WELLINGTON ROBERTO BIELECKI </w:t>
      </w:r>
    </w:p>
    <w:p w:rsidR="00462E5D" w:rsidRPr="008157B5" w:rsidRDefault="004C04A2" w:rsidP="00F41A70">
      <w:pPr>
        <w:spacing w:after="0" w:line="380" w:lineRule="atLeast"/>
        <w:jc w:val="center"/>
        <w:rPr>
          <w:rFonts w:ascii="Arial" w:hAnsi="Arial" w:cs="Arial"/>
          <w:sz w:val="24"/>
          <w:szCs w:val="24"/>
        </w:rPr>
      </w:pPr>
      <w:r w:rsidRPr="00B84940">
        <w:rPr>
          <w:rFonts w:ascii="Arial" w:eastAsia="Times New Roman" w:hAnsi="Arial" w:cs="Arial"/>
          <w:bCs/>
          <w:sz w:val="24"/>
          <w:szCs w:val="24"/>
          <w:lang w:eastAsia="pt-BR"/>
        </w:rPr>
        <w:t>Prefeito Municipal</w:t>
      </w:r>
    </w:p>
    <w:sectPr w:rsidR="00462E5D" w:rsidRPr="008157B5" w:rsidSect="008157B5">
      <w:headerReference w:type="default" r:id="rId8"/>
      <w:footerReference w:type="default" r:id="rId9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43" w:rsidRDefault="00FC3343" w:rsidP="008157B5">
      <w:pPr>
        <w:spacing w:after="0" w:line="240" w:lineRule="auto"/>
      </w:pPr>
      <w:r>
        <w:separator/>
      </w:r>
    </w:p>
  </w:endnote>
  <w:endnote w:type="continuationSeparator" w:id="0">
    <w:p w:rsidR="00FC3343" w:rsidRDefault="00FC3343" w:rsidP="0081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156"/>
      <w:docPartObj>
        <w:docPartGallery w:val="Page Numbers (Bottom of Page)"/>
        <w:docPartUnique/>
      </w:docPartObj>
    </w:sdtPr>
    <w:sdtContent>
      <w:p w:rsidR="008157B5" w:rsidRDefault="00E35219">
        <w:pPr>
          <w:pStyle w:val="Rodap"/>
          <w:jc w:val="right"/>
        </w:pPr>
        <w:r w:rsidRPr="008157B5">
          <w:rPr>
            <w:rFonts w:ascii="Arial" w:hAnsi="Arial" w:cs="Arial"/>
            <w:sz w:val="20"/>
            <w:szCs w:val="20"/>
          </w:rPr>
          <w:fldChar w:fldCharType="begin"/>
        </w:r>
        <w:r w:rsidR="008157B5" w:rsidRPr="008157B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157B5">
          <w:rPr>
            <w:rFonts w:ascii="Arial" w:hAnsi="Arial" w:cs="Arial"/>
            <w:sz w:val="20"/>
            <w:szCs w:val="20"/>
          </w:rPr>
          <w:fldChar w:fldCharType="separate"/>
        </w:r>
        <w:r w:rsidR="00252396">
          <w:rPr>
            <w:rFonts w:ascii="Arial" w:hAnsi="Arial" w:cs="Arial"/>
            <w:noProof/>
            <w:sz w:val="20"/>
            <w:szCs w:val="20"/>
          </w:rPr>
          <w:t>1</w:t>
        </w:r>
        <w:r w:rsidRPr="008157B5">
          <w:rPr>
            <w:rFonts w:ascii="Arial" w:hAnsi="Arial" w:cs="Arial"/>
            <w:sz w:val="20"/>
            <w:szCs w:val="20"/>
          </w:rPr>
          <w:fldChar w:fldCharType="end"/>
        </w:r>
        <w:r w:rsidR="00F41A70">
          <w:rPr>
            <w:rFonts w:ascii="Arial" w:hAnsi="Arial" w:cs="Arial"/>
            <w:sz w:val="20"/>
            <w:szCs w:val="20"/>
          </w:rPr>
          <w:t>/8</w:t>
        </w:r>
      </w:p>
    </w:sdtContent>
  </w:sdt>
  <w:p w:rsidR="008157B5" w:rsidRDefault="00815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43" w:rsidRDefault="00FC3343" w:rsidP="008157B5">
      <w:pPr>
        <w:spacing w:after="0" w:line="240" w:lineRule="auto"/>
      </w:pPr>
      <w:r>
        <w:separator/>
      </w:r>
    </w:p>
  </w:footnote>
  <w:footnote w:type="continuationSeparator" w:id="0">
    <w:p w:rsidR="00FC3343" w:rsidRDefault="00FC3343" w:rsidP="0081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B5" w:rsidRDefault="008157B5" w:rsidP="008157B5">
    <w:pPr>
      <w:pStyle w:val="Cabealho"/>
      <w:spacing w:line="360" w:lineRule="atLeast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1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7B5" w:rsidRPr="0004705A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8157B5" w:rsidRDefault="008157B5" w:rsidP="008157B5">
    <w:pPr>
      <w:spacing w:after="0" w:line="360" w:lineRule="atLeast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  <w:p w:rsidR="008157B5" w:rsidRDefault="008157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C30C7"/>
    <w:multiLevelType w:val="hybridMultilevel"/>
    <w:tmpl w:val="683AE752"/>
    <w:lvl w:ilvl="0" w:tplc="C4A447C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A22E0A"/>
    <w:multiLevelType w:val="hybridMultilevel"/>
    <w:tmpl w:val="7E6425B8"/>
    <w:lvl w:ilvl="0" w:tplc="5E6A8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A2"/>
    <w:rsid w:val="000003F1"/>
    <w:rsid w:val="0000089A"/>
    <w:rsid w:val="00004CDB"/>
    <w:rsid w:val="00034517"/>
    <w:rsid w:val="000439F4"/>
    <w:rsid w:val="00044EFC"/>
    <w:rsid w:val="00084944"/>
    <w:rsid w:val="00084D03"/>
    <w:rsid w:val="00094F11"/>
    <w:rsid w:val="000A6C0D"/>
    <w:rsid w:val="000C053A"/>
    <w:rsid w:val="000C6850"/>
    <w:rsid w:val="000D6D50"/>
    <w:rsid w:val="000F042B"/>
    <w:rsid w:val="001A2101"/>
    <w:rsid w:val="001C0FEC"/>
    <w:rsid w:val="001D6EBC"/>
    <w:rsid w:val="001F7620"/>
    <w:rsid w:val="00217E8F"/>
    <w:rsid w:val="00252396"/>
    <w:rsid w:val="002764E8"/>
    <w:rsid w:val="0028699F"/>
    <w:rsid w:val="00286A94"/>
    <w:rsid w:val="00290E4C"/>
    <w:rsid w:val="002A1A94"/>
    <w:rsid w:val="002B2AA2"/>
    <w:rsid w:val="00336B25"/>
    <w:rsid w:val="00366339"/>
    <w:rsid w:val="00371D70"/>
    <w:rsid w:val="003914E5"/>
    <w:rsid w:val="00391708"/>
    <w:rsid w:val="00395943"/>
    <w:rsid w:val="003962AF"/>
    <w:rsid w:val="003B2F9F"/>
    <w:rsid w:val="003D49D2"/>
    <w:rsid w:val="003F37B6"/>
    <w:rsid w:val="00417BF9"/>
    <w:rsid w:val="004378FD"/>
    <w:rsid w:val="00442B7C"/>
    <w:rsid w:val="00443728"/>
    <w:rsid w:val="004472E6"/>
    <w:rsid w:val="00462E5D"/>
    <w:rsid w:val="00477EEE"/>
    <w:rsid w:val="00495483"/>
    <w:rsid w:val="004C04A2"/>
    <w:rsid w:val="004C6604"/>
    <w:rsid w:val="004D4E65"/>
    <w:rsid w:val="004D6064"/>
    <w:rsid w:val="005167BF"/>
    <w:rsid w:val="0053613C"/>
    <w:rsid w:val="005538D9"/>
    <w:rsid w:val="00557A62"/>
    <w:rsid w:val="005654A8"/>
    <w:rsid w:val="005724C6"/>
    <w:rsid w:val="005F62CD"/>
    <w:rsid w:val="00613025"/>
    <w:rsid w:val="006615C7"/>
    <w:rsid w:val="00672A88"/>
    <w:rsid w:val="006777CF"/>
    <w:rsid w:val="00691ED8"/>
    <w:rsid w:val="006A1A84"/>
    <w:rsid w:val="006D5B86"/>
    <w:rsid w:val="006E4DF6"/>
    <w:rsid w:val="007065F4"/>
    <w:rsid w:val="00730A97"/>
    <w:rsid w:val="00755457"/>
    <w:rsid w:val="007805F2"/>
    <w:rsid w:val="007D0AFD"/>
    <w:rsid w:val="008157B5"/>
    <w:rsid w:val="0086587D"/>
    <w:rsid w:val="00867084"/>
    <w:rsid w:val="00873D17"/>
    <w:rsid w:val="00883E91"/>
    <w:rsid w:val="008870B1"/>
    <w:rsid w:val="00894F00"/>
    <w:rsid w:val="008A3685"/>
    <w:rsid w:val="008A4137"/>
    <w:rsid w:val="008F638E"/>
    <w:rsid w:val="00933CE6"/>
    <w:rsid w:val="009440A0"/>
    <w:rsid w:val="00952CBF"/>
    <w:rsid w:val="0095590E"/>
    <w:rsid w:val="009573DA"/>
    <w:rsid w:val="00984701"/>
    <w:rsid w:val="00997341"/>
    <w:rsid w:val="009A664B"/>
    <w:rsid w:val="009F4509"/>
    <w:rsid w:val="00A24136"/>
    <w:rsid w:val="00A53360"/>
    <w:rsid w:val="00A61AD1"/>
    <w:rsid w:val="00AA2D1B"/>
    <w:rsid w:val="00AD2C44"/>
    <w:rsid w:val="00AD3E0A"/>
    <w:rsid w:val="00AF10D8"/>
    <w:rsid w:val="00B04EE3"/>
    <w:rsid w:val="00B12E25"/>
    <w:rsid w:val="00B34636"/>
    <w:rsid w:val="00B36AA0"/>
    <w:rsid w:val="00B37784"/>
    <w:rsid w:val="00B82A45"/>
    <w:rsid w:val="00B84940"/>
    <w:rsid w:val="00BC38E6"/>
    <w:rsid w:val="00BD4509"/>
    <w:rsid w:val="00BE0031"/>
    <w:rsid w:val="00BE00E5"/>
    <w:rsid w:val="00C0386A"/>
    <w:rsid w:val="00C53612"/>
    <w:rsid w:val="00C71BB8"/>
    <w:rsid w:val="00CA0375"/>
    <w:rsid w:val="00CC11A9"/>
    <w:rsid w:val="00CC3684"/>
    <w:rsid w:val="00CD2E45"/>
    <w:rsid w:val="00CF69CB"/>
    <w:rsid w:val="00CF7EDE"/>
    <w:rsid w:val="00D129BB"/>
    <w:rsid w:val="00D30B32"/>
    <w:rsid w:val="00D36784"/>
    <w:rsid w:val="00D4145B"/>
    <w:rsid w:val="00D431D2"/>
    <w:rsid w:val="00D504E0"/>
    <w:rsid w:val="00D660CE"/>
    <w:rsid w:val="00D75954"/>
    <w:rsid w:val="00D82925"/>
    <w:rsid w:val="00DF51E0"/>
    <w:rsid w:val="00E142BE"/>
    <w:rsid w:val="00E23791"/>
    <w:rsid w:val="00E2681B"/>
    <w:rsid w:val="00E35219"/>
    <w:rsid w:val="00E45690"/>
    <w:rsid w:val="00E76C22"/>
    <w:rsid w:val="00E91C76"/>
    <w:rsid w:val="00EC1B47"/>
    <w:rsid w:val="00EC6DB5"/>
    <w:rsid w:val="00F117E6"/>
    <w:rsid w:val="00F13724"/>
    <w:rsid w:val="00F30DAB"/>
    <w:rsid w:val="00F41A70"/>
    <w:rsid w:val="00FA6449"/>
    <w:rsid w:val="00FB1CB8"/>
    <w:rsid w:val="00FC3343"/>
    <w:rsid w:val="00FD3475"/>
    <w:rsid w:val="00FE4372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paragraph" w:styleId="Ttulo1">
    <w:name w:val="heading 1"/>
    <w:basedOn w:val="Normal"/>
    <w:link w:val="Ttulo1Char"/>
    <w:uiPriority w:val="9"/>
    <w:qFormat/>
    <w:rsid w:val="00CF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table" w:styleId="Tabelacomgrade">
    <w:name w:val="Table Grid"/>
    <w:basedOn w:val="Tabelanormal"/>
    <w:uiPriority w:val="59"/>
    <w:rsid w:val="000C6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F69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0A6C0D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57B5"/>
  </w:style>
  <w:style w:type="paragraph" w:styleId="Rodap">
    <w:name w:val="footer"/>
    <w:basedOn w:val="Normal"/>
    <w:link w:val="RodapChar"/>
    <w:uiPriority w:val="99"/>
    <w:unhideWhenUsed/>
    <w:rsid w:val="008157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7B5"/>
  </w:style>
  <w:style w:type="paragraph" w:styleId="Textodebalo">
    <w:name w:val="Balloon Text"/>
    <w:basedOn w:val="Normal"/>
    <w:link w:val="TextodebaloChar"/>
    <w:uiPriority w:val="99"/>
    <w:semiHidden/>
    <w:unhideWhenUsed/>
    <w:rsid w:val="008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9649-C023-4F3D-BEAB-EE889709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priscila.fernandes</cp:lastModifiedBy>
  <cp:revision>2</cp:revision>
  <cp:lastPrinted>2019-09-19T17:04:00Z</cp:lastPrinted>
  <dcterms:created xsi:type="dcterms:W3CDTF">2020-03-17T14:18:00Z</dcterms:created>
  <dcterms:modified xsi:type="dcterms:W3CDTF">2020-03-17T14:18:00Z</dcterms:modified>
</cp:coreProperties>
</file>