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2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DECRETO Nº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942</w:t>
      </w:r>
      <w:r>
        <w:rPr>
          <w:rFonts w:hint="default" w:ascii="Times New Roman" w:hAnsi="Times New Roman" w:cs="Times New Roman"/>
          <w:sz w:val="24"/>
          <w:szCs w:val="24"/>
        </w:rPr>
        <w:t>, de 23 de março de 2020.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620" w:firstLine="3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Altera o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Decreto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 nº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939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, de 18 de março de </w:t>
      </w:r>
      <w:r>
        <w:rPr>
          <w:rFonts w:hint="default" w:ascii="Times New Roman" w:hAnsi="Times New Roman" w:cs="Times New Roman"/>
          <w:b/>
          <w:sz w:val="24"/>
          <w:szCs w:val="24"/>
        </w:rPr>
        <w:t>2020, que dispõe sobre medidas para enfrentamento da emergência de saúde pública de importância internacional decorrente de infecção humana pelo novo Coronavírus - COVID-19, e dá outras providências.</w:t>
      </w:r>
    </w:p>
    <w:p>
      <w:pPr>
        <w:keepNext w:val="0"/>
        <w:keepLines w:val="0"/>
        <w:pageBreakBefore w:val="0"/>
        <w:tabs>
          <w:tab w:val="left" w:pos="29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ab/>
      </w:r>
    </w:p>
    <w:p>
      <w:pPr>
        <w:pStyle w:val="4"/>
        <w:keepNext w:val="0"/>
        <w:keepLines w:val="0"/>
        <w:pageBreakBefore w:val="0"/>
        <w:tabs>
          <w:tab w:val="left" w:pos="1134"/>
          <w:tab w:val="clear" w:pos="28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O PREFEITO MUNICIPAL DE PORTO UNIÃO, Estado de Santa Catarina, usando da competência privativa que lhe confere o item IV, do artigo 64, da Lei Orgânica do Município, e</w:t>
      </w:r>
    </w:p>
    <w:p>
      <w:pPr>
        <w:pStyle w:val="4"/>
        <w:keepNext w:val="0"/>
        <w:keepLines w:val="0"/>
        <w:pageBreakBefore w:val="0"/>
        <w:tabs>
          <w:tab w:val="left" w:pos="1134"/>
          <w:tab w:val="clear" w:pos="28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12"/>
          <w:szCs w:val="1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320" w:firstLineChars="5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CONSIDERANDO que a saúde é direito de todos e dever do Estado, garantido mediante políticas sociais e econômicas que visem à redução do risco de doença e de outros agravos e ao acesso universal e igualitário às ações e serviços para sua promoção, proteção e recuperação, na forma do artigo 196 da Constituição da República;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2"/>
          <w:szCs w:val="1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320" w:firstLineChars="5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CONSIDERANDO a ampla velocidade do supracitado vírus em gerar pacientes graves, levando os sistemas de saúde a receber uma demanda muito acima de sua capacidade de atendimento adequado;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2"/>
          <w:szCs w:val="1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320" w:firstLineChars="5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CONSIDERANDO que a Lei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Federal</w:t>
      </w:r>
      <w:r>
        <w:rPr>
          <w:rFonts w:hint="default" w:ascii="Times New Roman" w:hAnsi="Times New Roman" w:cs="Times New Roman"/>
          <w:sz w:val="24"/>
          <w:szCs w:val="24"/>
        </w:rPr>
        <w:t xml:space="preserve"> nº 13.979, de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0</w:t>
      </w:r>
      <w:r>
        <w:rPr>
          <w:rFonts w:hint="default" w:ascii="Times New Roman" w:hAnsi="Times New Roman" w:cs="Times New Roman"/>
          <w:sz w:val="24"/>
          <w:szCs w:val="24"/>
        </w:rPr>
        <w:t>6 de fevereiro de 2020, que dispõe sobre as medidas para enfrentamento da emergência de saúde pública de importância internacional decorrente do coronavírus responsável pelo surto de 2019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e a Portaria nº 356, de 11 de março de 2020, que a regulamenta, preveem também medidas sociais compulsórias de caráter não farmacológico, visando evitar a propagação do vírus;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60" w:firstLineChars="550"/>
        <w:jc w:val="both"/>
        <w:textAlignment w:val="auto"/>
        <w:rPr>
          <w:rFonts w:hint="default" w:ascii="Times New Roman" w:hAnsi="Times New Roman" w:cs="Times New Roman"/>
          <w:sz w:val="12"/>
          <w:szCs w:val="1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320" w:firstLineChars="5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CONSIDERANDO que a Portaria Interministerial nº 5, publicada em 17 de março de 2020 pelos Ministérios da Saúde e da Justiça e da Segurança Pública, prevê em seu art. 5º que “O descumprimento da medida de quarentena, prevista no inciso II do caput do art. 3º da Lei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Federal </w:t>
      </w:r>
      <w:r>
        <w:rPr>
          <w:rFonts w:hint="default" w:ascii="Times New Roman" w:hAnsi="Times New Roman" w:cs="Times New Roman"/>
          <w:sz w:val="24"/>
          <w:szCs w:val="24"/>
        </w:rPr>
        <w:t xml:space="preserve">nº 13.979, de 2020, poderá sujeitar os infratores às sanções penais previstas nos arts. 268 e 330 do Decreto-lei nº 2.848, de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0</w:t>
      </w:r>
      <w:r>
        <w:rPr>
          <w:rFonts w:hint="default" w:ascii="Times New Roman" w:hAnsi="Times New Roman" w:cs="Times New Roman"/>
          <w:sz w:val="24"/>
          <w:szCs w:val="24"/>
        </w:rPr>
        <w:t>7 de dezembro de 1940 - Código Penal, se o fato não constituir crime mais grave”;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2"/>
          <w:szCs w:val="1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320" w:firstLineChars="5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CONSIDERANDO que a situação demanda o emprego urgente de medidas de prevenção, controle e contenção de riscos, danos e agravos à saúde pública, a fim de evitar a disseminação da doença no Município de Porto União;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2"/>
          <w:szCs w:val="1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320" w:firstLineChars="5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CONSIDERANDO a necessidade de estabelecer medidas no âmbito Municipal, para enfrentamento da emergência de saúde pública de importância internacional, decorrente da infecção humana e detecção do contágio comunitário pelo novo coronavírus (COVID-19);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2"/>
          <w:szCs w:val="1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320" w:firstLineChars="5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CONSIDERANDO que estudos científicos demonstram a eficácia das medidas de afastamento social precoce para restringir a disseminação da COVID-19;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2"/>
          <w:szCs w:val="1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320" w:firstLineChars="5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CONSIDERANDO a necessidade de se reduzir a circulação de pessoas e evitar aglomerações em toda a cidade;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60" w:firstLineChars="550"/>
        <w:jc w:val="both"/>
        <w:textAlignment w:val="auto"/>
        <w:rPr>
          <w:rFonts w:hint="default" w:ascii="Times New Roman" w:hAnsi="Times New Roman" w:cs="Times New Roman"/>
          <w:sz w:val="12"/>
          <w:szCs w:val="1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320" w:firstLineChars="5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CONSIDERANDO que algumas medidas necessitam ser tomadas com a finalidade de manter a integridade da saúde dos munícipes;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320" w:firstLineChars="5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320" w:firstLineChars="5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CONSIDERANDO que mesmo após reiterados pedidos e campanhas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boa parte da população não está realizando o isolamento social;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60" w:firstLineChars="550"/>
        <w:jc w:val="both"/>
        <w:textAlignment w:val="auto"/>
        <w:rPr>
          <w:rFonts w:hint="default" w:ascii="Times New Roman" w:hAnsi="Times New Roman" w:cs="Times New Roman"/>
          <w:sz w:val="12"/>
          <w:szCs w:val="1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320" w:firstLineChars="5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CONSIDERANDO que o isolamento social é medida de grande importância para se evitar a disseminação do vírus;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60" w:firstLineChars="550"/>
        <w:jc w:val="both"/>
        <w:textAlignment w:val="auto"/>
        <w:rPr>
          <w:rFonts w:hint="default" w:ascii="Times New Roman" w:hAnsi="Times New Roman" w:cs="Times New Roman"/>
          <w:sz w:val="12"/>
          <w:szCs w:val="1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320" w:firstLineChars="55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</w:rPr>
        <w:t>CONSIDERANDO que compete ao Município zelar pela saúde pública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60" w:firstLineChars="550"/>
        <w:jc w:val="both"/>
        <w:textAlignment w:val="auto"/>
        <w:rPr>
          <w:rFonts w:hint="default" w:ascii="Times New Roman" w:hAnsi="Times New Roman" w:cs="Times New Roman"/>
          <w:sz w:val="12"/>
          <w:szCs w:val="12"/>
          <w:lang w:val="pt-B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320" w:firstLineChars="55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CONSIDERANDO a orientação sanitária enviada pelo Secretário Municipal de Saúde, atendendo aos ditames da Vigilância Epidemiológica e Sanitária,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320" w:firstLineChars="5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DECRETA: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321" w:firstLineChars="5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Art. 1º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Insere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o artigo 1º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A ao Decreto Municipal nº 939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 xml:space="preserve">, de 18 de março de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2020, com a seguinte redação: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320" w:firstLineChars="5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1321" w:firstLineChars="5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“</w:t>
      </w:r>
      <w:r>
        <w:rPr>
          <w:rFonts w:hint="default" w:ascii="Times New Roman" w:hAnsi="Times New Roman" w:cs="Times New Roman"/>
          <w:b/>
          <w:sz w:val="24"/>
          <w:szCs w:val="24"/>
        </w:rPr>
        <w:t>Art. 1º-A</w:t>
      </w:r>
      <w:r>
        <w:rPr>
          <w:rFonts w:hint="default" w:ascii="Times New Roman" w:hAnsi="Times New Roman" w:cs="Times New Roman"/>
          <w:sz w:val="24"/>
          <w:szCs w:val="24"/>
        </w:rPr>
        <w:t xml:space="preserve"> Fica determinado o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“</w:t>
      </w:r>
      <w:r>
        <w:rPr>
          <w:rFonts w:hint="default" w:ascii="Times New Roman" w:hAnsi="Times New Roman" w:cs="Times New Roman"/>
          <w:sz w:val="24"/>
          <w:szCs w:val="24"/>
        </w:rPr>
        <w:t>toque de recolher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”</w:t>
      </w:r>
      <w:r>
        <w:rPr>
          <w:rFonts w:hint="default" w:ascii="Times New Roman" w:hAnsi="Times New Roman" w:cs="Times New Roman"/>
          <w:sz w:val="24"/>
          <w:szCs w:val="24"/>
        </w:rPr>
        <w:t xml:space="preserve"> como medida de natureza sanitária e epidemiológica de enfrentamento ao COVID-19,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por prazo indeterminado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, que ocorrerá </w:t>
      </w:r>
      <w:r>
        <w:rPr>
          <w:rFonts w:hint="default" w:ascii="Times New Roman" w:hAnsi="Times New Roman" w:cs="Times New Roman"/>
          <w:sz w:val="24"/>
          <w:szCs w:val="24"/>
        </w:rPr>
        <w:t xml:space="preserve">diariamente,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das 22h00min até as 06h00min do dia seguinte, com início em 23 de março de 2020, salvo em caráter excepcional e inadiável, ou por motivo de trabalho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, comprovado mediante declaração do empregador,</w:t>
      </w:r>
      <w:r>
        <w:rPr>
          <w:rFonts w:hint="default" w:ascii="Times New Roman" w:hAnsi="Times New Roman" w:cs="Times New Roman"/>
          <w:sz w:val="24"/>
          <w:szCs w:val="24"/>
        </w:rPr>
        <w:t xml:space="preserve"> no caso das exceções previstas no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Decreto Federal nº 10.282, de 20 de março de 2020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1321" w:firstLineChars="5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§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1º</w:t>
      </w:r>
      <w:r>
        <w:rPr>
          <w:rFonts w:hint="default" w:ascii="Times New Roman" w:hAnsi="Times New Roman" w:cs="Times New Roman"/>
          <w:sz w:val="24"/>
          <w:szCs w:val="24"/>
        </w:rPr>
        <w:t xml:space="preserve"> O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s</w:t>
      </w:r>
      <w:r>
        <w:rPr>
          <w:rFonts w:hint="default" w:ascii="Times New Roman" w:hAnsi="Times New Roman" w:cs="Times New Roman"/>
          <w:sz w:val="24"/>
          <w:szCs w:val="24"/>
        </w:rPr>
        <w:t xml:space="preserve"> setor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es</w:t>
      </w:r>
      <w:r>
        <w:rPr>
          <w:rFonts w:hint="default" w:ascii="Times New Roman" w:hAnsi="Times New Roman" w:cs="Times New Roman"/>
          <w:sz w:val="24"/>
          <w:szCs w:val="24"/>
        </w:rPr>
        <w:t xml:space="preserve"> de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F</w:t>
      </w:r>
      <w:r>
        <w:rPr>
          <w:rFonts w:hint="default" w:ascii="Times New Roman" w:hAnsi="Times New Roman" w:cs="Times New Roman"/>
          <w:sz w:val="24"/>
          <w:szCs w:val="24"/>
        </w:rPr>
        <w:t xml:space="preserve">iscalização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M</w:t>
      </w:r>
      <w:r>
        <w:rPr>
          <w:rFonts w:hint="default" w:ascii="Times New Roman" w:hAnsi="Times New Roman" w:cs="Times New Roman"/>
          <w:sz w:val="24"/>
          <w:szCs w:val="24"/>
        </w:rPr>
        <w:t xml:space="preserve">unicipal, da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V</w:t>
      </w:r>
      <w:r>
        <w:rPr>
          <w:rFonts w:hint="default" w:ascii="Times New Roman" w:hAnsi="Times New Roman" w:cs="Times New Roman"/>
          <w:sz w:val="24"/>
          <w:szCs w:val="24"/>
        </w:rPr>
        <w:t>igilância Sanitária e da Vigilância Epidemiológica serão responsáveis por fazer cumprir a presente medida, podendo solicitar o auxílio e apoio da Polícia Militar, quando necessário.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§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2º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Ficam desde logo nomeados os servidores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Rudi Mauri Feix Júnior</w:t>
      </w:r>
      <w:r>
        <w:rPr>
          <w:rFonts w:hint="default" w:ascii="Times New Roman" w:hAnsi="Times New Roman" w:cs="Times New Roman"/>
          <w:sz w:val="24"/>
          <w:szCs w:val="24"/>
        </w:rPr>
        <w:t>, como coordenadores de fiscalização do presente Decreto, juntamente com os servidores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Anne Grasielle Chagas e Maria Ester Farah</w:t>
      </w:r>
      <w:r>
        <w:rPr>
          <w:rFonts w:hint="default" w:ascii="Times New Roman" w:hAnsi="Times New Roman" w:cs="Times New Roman"/>
          <w:sz w:val="24"/>
          <w:szCs w:val="24"/>
        </w:rPr>
        <w:t xml:space="preserve"> sendo certo que, excepcionalmente, servidores de outros setores poderão ser convocados e designados para auxiliar na fiscalização do cumprimento das normas estabelecidas nos decretos e normas de enfrentamento ao COVID-19.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§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3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º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Quando se tratar de serviços essenciais poderá ser mantido o serviço de tele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entrega e delivery.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§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4º </w:t>
      </w:r>
      <w:r>
        <w:rPr>
          <w:rFonts w:hint="default" w:ascii="Times New Roman" w:hAnsi="Times New Roman" w:cs="Times New Roman"/>
          <w:sz w:val="24"/>
          <w:szCs w:val="24"/>
        </w:rPr>
        <w:t xml:space="preserve">O horário previsto no </w:t>
      </w:r>
      <w:r>
        <w:rPr>
          <w:rFonts w:hint="default" w:ascii="Times New Roman" w:hAnsi="Times New Roman" w:cs="Times New Roman"/>
          <w:i/>
          <w:sz w:val="24"/>
          <w:szCs w:val="24"/>
        </w:rPr>
        <w:t>caput</w:t>
      </w:r>
      <w:r>
        <w:rPr>
          <w:rFonts w:hint="default" w:ascii="Times New Roman" w:hAnsi="Times New Roman" w:cs="Times New Roman"/>
          <w:sz w:val="24"/>
          <w:szCs w:val="24"/>
        </w:rPr>
        <w:t xml:space="preserve"> do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A</w:t>
      </w:r>
      <w:r>
        <w:rPr>
          <w:rFonts w:hint="default" w:ascii="Times New Roman" w:hAnsi="Times New Roman" w:cs="Times New Roman"/>
          <w:sz w:val="24"/>
          <w:szCs w:val="24"/>
        </w:rPr>
        <w:t>rt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1º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-A</w:t>
      </w:r>
      <w:r>
        <w:rPr>
          <w:rFonts w:hint="default" w:ascii="Times New Roman" w:hAnsi="Times New Roman" w:cs="Times New Roman"/>
          <w:sz w:val="24"/>
          <w:szCs w:val="24"/>
        </w:rPr>
        <w:t xml:space="preserve"> poderá ser ampliado a qualquer tempo, desde que haja necessidade.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§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5º</w:t>
      </w:r>
      <w:r>
        <w:rPr>
          <w:rFonts w:hint="default" w:ascii="Times New Roman" w:hAnsi="Times New Roman" w:cs="Times New Roman"/>
          <w:sz w:val="24"/>
          <w:szCs w:val="24"/>
        </w:rPr>
        <w:t xml:space="preserve"> O descumprimento das determinações ora impostas acarretará às pessoas físicas e jurídicas responsabilização nos termos da lei.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96" w:firstLine="1321" w:firstLineChars="5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Art. 2º</w:t>
      </w:r>
      <w:r>
        <w:rPr>
          <w:rFonts w:hint="default" w:ascii="Times New Roman" w:hAnsi="Times New Roman" w:cs="Times New Roman"/>
          <w:sz w:val="24"/>
          <w:szCs w:val="24"/>
        </w:rPr>
        <w:t xml:space="preserve"> Altera o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a</w:t>
      </w:r>
      <w:r>
        <w:rPr>
          <w:rFonts w:hint="default" w:ascii="Times New Roman" w:hAnsi="Times New Roman" w:cs="Times New Roman"/>
          <w:sz w:val="24"/>
          <w:szCs w:val="24"/>
        </w:rPr>
        <w:t>rtigo 3º do Decreto 939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 xml:space="preserve">de 18 de março de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2020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que passa a vigorar com a seguinte redação: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96" w:firstLine="1320" w:firstLineChars="5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96" w:firstLine="1321" w:firstLineChars="5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“Art. 3º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São serviços públicos e atividades essenciais aquelas previstas no Decreto Federal nº 10.282, de 20 de março de 2020.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96" w:firstLine="1321" w:firstLineChars="5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96" w:firstLine="1321" w:firstLineChars="55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 xml:space="preserve">Art. 3º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Insere os §§ 3º, 4º e 5º  ao Art. 4º do Decreto nº 939, de 18 de março de 2020, com a seguinte redação: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96" w:firstLine="1321" w:firstLineChars="5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18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“Art. 4º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pt-BR"/>
        </w:rPr>
        <w:t>(...)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18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17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pt-BR"/>
        </w:rPr>
        <w:t>§ 1º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pt-BR"/>
        </w:rPr>
        <w:t xml:space="preserve"> (...)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17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pt-BR"/>
        </w:rPr>
        <w:t>§ 2º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pt-BR"/>
        </w:rPr>
        <w:t xml:space="preserve"> (...)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17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§ 3º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Ficam proibidas a concentração e a permanência de pessoas em espaços públicos de uso coletivo, como parques e praças, estádios e ginásios, em todo território municipal.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17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pt-BR"/>
        </w:rPr>
        <w:t>§ 4º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pt-BR"/>
        </w:rPr>
        <w:t xml:space="preserve"> Ficam reduzidos em 50% (cinquenta por cento) o número de passageiros de ônibus utilizados pelas indústrias, as quais deverão observar a distância mínima entre os passageiros de 1,5m (um metro e meio), de forma que os mesmos sentem em ziguezague.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17"/>
        <w:jc w:val="both"/>
        <w:textAlignment w:val="auto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pt-BR"/>
        </w:rPr>
        <w:t>§ 5º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pt-BR"/>
        </w:rPr>
        <w:t xml:space="preserve"> Fica o Gerente de Desenvolvimento Econômico Sustentável e Meio Ambiente designado para recomendar que as indústrias trabalhem com a capacidade mínima necessária, reduzindo, portanto, o número dos seus funcionários na ativa, observado o afastamento obrigatório dos grupos de risco.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pt-BR"/>
        </w:rPr>
        <w:t>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17"/>
        <w:jc w:val="both"/>
        <w:textAlignment w:val="auto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321" w:firstLineChars="5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Art. 4º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pt-BR"/>
        </w:rPr>
        <w:t xml:space="preserve">Insere o artigo 12-A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ao Decreto Municipal nº 939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 xml:space="preserve">, de 18 de março de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2020, com a seguinte redação: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1321" w:firstLineChars="550"/>
        <w:jc w:val="both"/>
        <w:textAlignment w:val="auto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1321" w:firstLineChars="550"/>
        <w:jc w:val="both"/>
        <w:textAlignment w:val="auto"/>
        <w:rPr>
          <w:rFonts w:hint="default" w:ascii="Times New Roman" w:hAnsi="Times New Roman" w:cs="Times New Roman"/>
          <w:b/>
          <w:bCs w:val="0"/>
          <w:color w:val="00000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“Art. 12-A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pt-BR"/>
        </w:rPr>
        <w:t xml:space="preserve">Em atendimento à Medida Proviória nº 927, de 22 de março de 2020, serão adotadas como medida de enfrentamento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da emergência de saúde pública de importância internacional decorrente de infecção humana pelo novo Coronavírus - COVID-19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pt-BR"/>
        </w:rPr>
        <w:t>, a antecipação de férias individuais.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pt-BR"/>
        </w:rPr>
        <w:t>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1321" w:firstLineChars="550"/>
        <w:jc w:val="both"/>
        <w:textAlignment w:val="auto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1321" w:firstLineChars="55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Art. 5º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pt-BR"/>
        </w:rPr>
        <w:t>Fica prorrogada a SUSPENSÃO prevista no Artigo 2º, Inciso I, do Decreto nº 939, de 18 de março de 2020, de 07 (sete) para 15 (quinze) dias.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321" w:firstLineChars="55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6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º</w:t>
      </w:r>
      <w:r>
        <w:rPr>
          <w:rFonts w:hint="default" w:ascii="Times New Roman" w:hAnsi="Times New Roman" w:cs="Times New Roman"/>
          <w:sz w:val="24"/>
          <w:szCs w:val="24"/>
        </w:rPr>
        <w:t xml:space="preserve"> Este Decreto entra em vigor na data de sua publicação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, produzindo efeitos a partir de 23 de março de 2020.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320" w:firstLineChars="5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Porto União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(</w:t>
      </w:r>
      <w:r>
        <w:rPr>
          <w:rFonts w:hint="default" w:ascii="Times New Roman" w:hAnsi="Times New Roman" w:cs="Times New Roman"/>
          <w:sz w:val="24"/>
          <w:szCs w:val="24"/>
        </w:rPr>
        <w:t>SC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>, 23 de março de 2020.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960" w:firstLineChars="4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ELISEU MIBACH                                          RUAN GUILHERME WOLF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sz w:val="24"/>
          <w:szCs w:val="24"/>
        </w:rPr>
        <w:t xml:space="preserve">                 Prefeito Municipal                            Secretário Municipal de Administração e Esporte</w:t>
      </w:r>
    </w:p>
    <w:sectPr>
      <w:pgSz w:w="11906" w:h="16838"/>
      <w:pgMar w:top="2835" w:right="567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51"/>
    <w:rsid w:val="00000C98"/>
    <w:rsid w:val="000202D4"/>
    <w:rsid w:val="00026A12"/>
    <w:rsid w:val="00072F17"/>
    <w:rsid w:val="00082CF8"/>
    <w:rsid w:val="0008752D"/>
    <w:rsid w:val="0009667D"/>
    <w:rsid w:val="000E4162"/>
    <w:rsid w:val="00112575"/>
    <w:rsid w:val="001361A1"/>
    <w:rsid w:val="00174669"/>
    <w:rsid w:val="001A1CA7"/>
    <w:rsid w:val="001B1B20"/>
    <w:rsid w:val="001F50AD"/>
    <w:rsid w:val="00215312"/>
    <w:rsid w:val="0022634D"/>
    <w:rsid w:val="00240176"/>
    <w:rsid w:val="00250729"/>
    <w:rsid w:val="00260285"/>
    <w:rsid w:val="00274C58"/>
    <w:rsid w:val="00281C54"/>
    <w:rsid w:val="00290C90"/>
    <w:rsid w:val="002A1300"/>
    <w:rsid w:val="002A3188"/>
    <w:rsid w:val="002A6492"/>
    <w:rsid w:val="002D0919"/>
    <w:rsid w:val="002D5BF7"/>
    <w:rsid w:val="002F03F1"/>
    <w:rsid w:val="003010E4"/>
    <w:rsid w:val="00301E55"/>
    <w:rsid w:val="00331C8F"/>
    <w:rsid w:val="0037212C"/>
    <w:rsid w:val="00375F56"/>
    <w:rsid w:val="00381C02"/>
    <w:rsid w:val="003A233E"/>
    <w:rsid w:val="003A4551"/>
    <w:rsid w:val="003C4A1C"/>
    <w:rsid w:val="00461DB8"/>
    <w:rsid w:val="00475AD9"/>
    <w:rsid w:val="004C0B0F"/>
    <w:rsid w:val="004D339E"/>
    <w:rsid w:val="004E6EF1"/>
    <w:rsid w:val="00564B70"/>
    <w:rsid w:val="00573C19"/>
    <w:rsid w:val="00574AA9"/>
    <w:rsid w:val="005A01BF"/>
    <w:rsid w:val="005A6748"/>
    <w:rsid w:val="005D3C25"/>
    <w:rsid w:val="005E744A"/>
    <w:rsid w:val="005F0EDF"/>
    <w:rsid w:val="00626DF0"/>
    <w:rsid w:val="00673EAE"/>
    <w:rsid w:val="006A14F7"/>
    <w:rsid w:val="006A604B"/>
    <w:rsid w:val="006C5D85"/>
    <w:rsid w:val="006D336D"/>
    <w:rsid w:val="006D7849"/>
    <w:rsid w:val="007455B5"/>
    <w:rsid w:val="00783DB9"/>
    <w:rsid w:val="0079365E"/>
    <w:rsid w:val="00797109"/>
    <w:rsid w:val="007A3E58"/>
    <w:rsid w:val="007A5114"/>
    <w:rsid w:val="007A656F"/>
    <w:rsid w:val="007F61AC"/>
    <w:rsid w:val="00810AF9"/>
    <w:rsid w:val="00811D0E"/>
    <w:rsid w:val="00821CC5"/>
    <w:rsid w:val="00825D62"/>
    <w:rsid w:val="00841918"/>
    <w:rsid w:val="00844C0E"/>
    <w:rsid w:val="00856F62"/>
    <w:rsid w:val="008A6BEC"/>
    <w:rsid w:val="008C5B79"/>
    <w:rsid w:val="008E5E0F"/>
    <w:rsid w:val="008F24CF"/>
    <w:rsid w:val="008F3CE2"/>
    <w:rsid w:val="0090039E"/>
    <w:rsid w:val="00901FD3"/>
    <w:rsid w:val="009274E4"/>
    <w:rsid w:val="00942EF1"/>
    <w:rsid w:val="00945E48"/>
    <w:rsid w:val="0096205F"/>
    <w:rsid w:val="009669D7"/>
    <w:rsid w:val="009744C8"/>
    <w:rsid w:val="00974AEB"/>
    <w:rsid w:val="009C2E14"/>
    <w:rsid w:val="009F043B"/>
    <w:rsid w:val="00A4111F"/>
    <w:rsid w:val="00A45307"/>
    <w:rsid w:val="00A51D9B"/>
    <w:rsid w:val="00A61BE2"/>
    <w:rsid w:val="00A70908"/>
    <w:rsid w:val="00A95783"/>
    <w:rsid w:val="00A97E60"/>
    <w:rsid w:val="00AE2168"/>
    <w:rsid w:val="00B16134"/>
    <w:rsid w:val="00B24FEE"/>
    <w:rsid w:val="00B6053A"/>
    <w:rsid w:val="00B62748"/>
    <w:rsid w:val="00B71885"/>
    <w:rsid w:val="00B7381E"/>
    <w:rsid w:val="00BB5220"/>
    <w:rsid w:val="00BC6631"/>
    <w:rsid w:val="00BF2C98"/>
    <w:rsid w:val="00C1787E"/>
    <w:rsid w:val="00C276F2"/>
    <w:rsid w:val="00C34C85"/>
    <w:rsid w:val="00C3532C"/>
    <w:rsid w:val="00C42BF1"/>
    <w:rsid w:val="00C60B0B"/>
    <w:rsid w:val="00C830A1"/>
    <w:rsid w:val="00C8766C"/>
    <w:rsid w:val="00C95E87"/>
    <w:rsid w:val="00C96FE0"/>
    <w:rsid w:val="00CA737E"/>
    <w:rsid w:val="00CC60C9"/>
    <w:rsid w:val="00CE4F85"/>
    <w:rsid w:val="00CE7BA1"/>
    <w:rsid w:val="00CF2028"/>
    <w:rsid w:val="00D34A25"/>
    <w:rsid w:val="00D45D01"/>
    <w:rsid w:val="00D7658D"/>
    <w:rsid w:val="00D83863"/>
    <w:rsid w:val="00DA005B"/>
    <w:rsid w:val="00DC3839"/>
    <w:rsid w:val="00E03F2A"/>
    <w:rsid w:val="00E14E60"/>
    <w:rsid w:val="00E251B2"/>
    <w:rsid w:val="00E45D3B"/>
    <w:rsid w:val="00E669CC"/>
    <w:rsid w:val="00EA567E"/>
    <w:rsid w:val="00EA6CC3"/>
    <w:rsid w:val="00ED4A12"/>
    <w:rsid w:val="00F073EB"/>
    <w:rsid w:val="00F11CD8"/>
    <w:rsid w:val="00F45CBC"/>
    <w:rsid w:val="00F6636E"/>
    <w:rsid w:val="00F77C39"/>
    <w:rsid w:val="00FA26A8"/>
    <w:rsid w:val="00FE799E"/>
    <w:rsid w:val="00FF7602"/>
    <w:rsid w:val="01B038D8"/>
    <w:rsid w:val="024B0669"/>
    <w:rsid w:val="04F36FFB"/>
    <w:rsid w:val="06260298"/>
    <w:rsid w:val="07AA6EF6"/>
    <w:rsid w:val="09AC365A"/>
    <w:rsid w:val="0A934232"/>
    <w:rsid w:val="0B625066"/>
    <w:rsid w:val="0B75572F"/>
    <w:rsid w:val="0CFC0864"/>
    <w:rsid w:val="0E087585"/>
    <w:rsid w:val="0EA67BC0"/>
    <w:rsid w:val="10C33559"/>
    <w:rsid w:val="13C26AED"/>
    <w:rsid w:val="15757673"/>
    <w:rsid w:val="17383CCF"/>
    <w:rsid w:val="1A2C3964"/>
    <w:rsid w:val="1C3C1BEB"/>
    <w:rsid w:val="1CBA41DF"/>
    <w:rsid w:val="1E565A1E"/>
    <w:rsid w:val="1F14059F"/>
    <w:rsid w:val="1F847BBA"/>
    <w:rsid w:val="26314505"/>
    <w:rsid w:val="29610D57"/>
    <w:rsid w:val="29DE77E6"/>
    <w:rsid w:val="2D8523F3"/>
    <w:rsid w:val="2FA012B1"/>
    <w:rsid w:val="32EA29F8"/>
    <w:rsid w:val="35132A58"/>
    <w:rsid w:val="3520171B"/>
    <w:rsid w:val="36431DC0"/>
    <w:rsid w:val="376E50CA"/>
    <w:rsid w:val="381B32E0"/>
    <w:rsid w:val="3A4D0081"/>
    <w:rsid w:val="3AE30CBD"/>
    <w:rsid w:val="3AED2D46"/>
    <w:rsid w:val="3B075BDA"/>
    <w:rsid w:val="3F1836F6"/>
    <w:rsid w:val="4274752B"/>
    <w:rsid w:val="43FE53F8"/>
    <w:rsid w:val="459A7895"/>
    <w:rsid w:val="49C35066"/>
    <w:rsid w:val="4AF92403"/>
    <w:rsid w:val="4B35249D"/>
    <w:rsid w:val="4B5235DF"/>
    <w:rsid w:val="4BE3247B"/>
    <w:rsid w:val="4C151D11"/>
    <w:rsid w:val="4DD927F8"/>
    <w:rsid w:val="4F2B45B0"/>
    <w:rsid w:val="53D3754B"/>
    <w:rsid w:val="541F3CB1"/>
    <w:rsid w:val="54234CBF"/>
    <w:rsid w:val="54476844"/>
    <w:rsid w:val="55185A98"/>
    <w:rsid w:val="55DA72D8"/>
    <w:rsid w:val="563F32AB"/>
    <w:rsid w:val="5BB864EF"/>
    <w:rsid w:val="5C584128"/>
    <w:rsid w:val="5CB5128D"/>
    <w:rsid w:val="5F2F6A95"/>
    <w:rsid w:val="61F45F5C"/>
    <w:rsid w:val="63810BB2"/>
    <w:rsid w:val="675A3A85"/>
    <w:rsid w:val="68011DA8"/>
    <w:rsid w:val="699E5D41"/>
    <w:rsid w:val="6C067DA0"/>
    <w:rsid w:val="6E685138"/>
    <w:rsid w:val="6E8709EB"/>
    <w:rsid w:val="6F267731"/>
    <w:rsid w:val="74E75B54"/>
    <w:rsid w:val="755E76AA"/>
    <w:rsid w:val="76DD2C66"/>
    <w:rsid w:val="76F05DA1"/>
    <w:rsid w:val="78A116EE"/>
    <w:rsid w:val="78F71506"/>
    <w:rsid w:val="7AB4017C"/>
    <w:rsid w:val="7DBB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MS Mincho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8"/>
    <w:basedOn w:val="1"/>
    <w:next w:val="1"/>
    <w:unhideWhenUsed/>
    <w:qFormat/>
    <w:uiPriority w:val="0"/>
    <w:pPr>
      <w:spacing w:before="240" w:after="60"/>
      <w:outlineLvl w:val="7"/>
    </w:pPr>
    <w:rPr>
      <w:rFonts w:ascii="Calibri" w:hAnsi="Calibri" w:eastAsia="Times New Roman" w:cs="Times New Roman"/>
      <w:i/>
      <w:iCs/>
      <w:sz w:val="24"/>
      <w:szCs w:val="24"/>
    </w:rPr>
  </w:style>
  <w:style w:type="paragraph" w:styleId="3">
    <w:name w:val="heading 9"/>
    <w:basedOn w:val="1"/>
    <w:next w:val="1"/>
    <w:unhideWhenUsed/>
    <w:qFormat/>
    <w:uiPriority w:val="0"/>
    <w:pPr>
      <w:spacing w:before="240" w:after="60"/>
      <w:outlineLvl w:val="8"/>
    </w:pPr>
    <w:rPr>
      <w:rFonts w:ascii="Cambria" w:hAnsi="Cambria" w:eastAsia="Times New Roman" w:cs="Times New Roma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2"/>
    <w:basedOn w:val="1"/>
    <w:qFormat/>
    <w:uiPriority w:val="0"/>
    <w:pPr>
      <w:widowControl w:val="0"/>
      <w:tabs>
        <w:tab w:val="left" w:pos="2835"/>
      </w:tabs>
      <w:jc w:val="both"/>
    </w:pPr>
    <w:rPr>
      <w:sz w:val="26"/>
    </w:r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Texto de balão Char"/>
    <w:basedOn w:val="6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807</Words>
  <Characters>4358</Characters>
  <Lines>36</Lines>
  <Paragraphs>10</Paragraphs>
  <TotalTime>4</TotalTime>
  <ScaleCrop>false</ScaleCrop>
  <LinksUpToDate>false</LinksUpToDate>
  <CharactersWithSpaces>5155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2020-03-22T21:42:00Z</dcterms:created>
  <dc:creator>amanda jurídico</dc:creator>
  <cp:lastModifiedBy>arlene</cp:lastModifiedBy>
  <cp:lastPrinted>2020-03-23T14:45:49Z</cp:lastPrinted>
  <dcterms:modified xsi:type="dcterms:W3CDTF">2020-03-23T15:34:10Z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1046-11.2.0.9232</vt:lpwstr>
  </property>
</Properties>
</file>