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8E7673F" w:rsidR="0022774D" w:rsidRPr="00B50315" w:rsidRDefault="000A5D49" w:rsidP="00B50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color w:val="000000"/>
        </w:rPr>
      </w:pPr>
      <w:r w:rsidRPr="00B50315">
        <w:rPr>
          <w:rFonts w:ascii="Bookman Old Style" w:hAnsi="Bookman Old Style"/>
          <w:b/>
          <w:color w:val="000000"/>
        </w:rPr>
        <w:t xml:space="preserve">DECRETO Nº </w:t>
      </w:r>
      <w:r w:rsidR="00B50315">
        <w:rPr>
          <w:rFonts w:ascii="Bookman Old Style" w:hAnsi="Bookman Old Style"/>
          <w:b/>
          <w:color w:val="000000"/>
        </w:rPr>
        <w:t>2943,</w:t>
      </w:r>
      <w:r w:rsidRPr="00B50315">
        <w:rPr>
          <w:rFonts w:ascii="Bookman Old Style" w:hAnsi="Bookman Old Style"/>
          <w:b/>
          <w:color w:val="000000"/>
        </w:rPr>
        <w:t xml:space="preserve"> DE 1</w:t>
      </w:r>
      <w:r w:rsidR="00B50315">
        <w:rPr>
          <w:rFonts w:ascii="Bookman Old Style" w:hAnsi="Bookman Old Style"/>
          <w:b/>
          <w:color w:val="000000"/>
        </w:rPr>
        <w:t>7</w:t>
      </w:r>
      <w:r w:rsidRPr="00B50315">
        <w:rPr>
          <w:rFonts w:ascii="Bookman Old Style" w:hAnsi="Bookman Old Style"/>
          <w:b/>
          <w:color w:val="000000"/>
        </w:rPr>
        <w:t xml:space="preserve"> DE ABRIL DE 2020.</w:t>
      </w:r>
    </w:p>
    <w:p w14:paraId="00000002" w14:textId="77777777" w:rsidR="0022774D" w:rsidRPr="00B50315" w:rsidRDefault="0022774D" w:rsidP="00B50315">
      <w:pPr>
        <w:jc w:val="both"/>
        <w:rPr>
          <w:rFonts w:ascii="Bookman Old Style" w:hAnsi="Bookman Old Style"/>
          <w:b/>
        </w:rPr>
      </w:pPr>
    </w:p>
    <w:p w14:paraId="00000003" w14:textId="34A29823" w:rsidR="0022774D" w:rsidRDefault="000A5D49" w:rsidP="003A5E95">
      <w:pPr>
        <w:ind w:left="1701"/>
        <w:jc w:val="both"/>
        <w:rPr>
          <w:rFonts w:ascii="Bookman Old Style" w:hAnsi="Bookman Old Style"/>
          <w:sz w:val="22"/>
          <w:szCs w:val="22"/>
        </w:rPr>
      </w:pPr>
      <w:r w:rsidRPr="003A5E95">
        <w:rPr>
          <w:rFonts w:ascii="Bookman Old Style" w:hAnsi="Bookman Old Style"/>
          <w:sz w:val="22"/>
          <w:szCs w:val="22"/>
        </w:rPr>
        <w:t xml:space="preserve">Dispõe sobre a </w:t>
      </w:r>
      <w:r w:rsidR="009C47E8" w:rsidRPr="003A5E95">
        <w:rPr>
          <w:rFonts w:ascii="Bookman Old Style" w:hAnsi="Bookman Old Style"/>
          <w:sz w:val="22"/>
          <w:szCs w:val="22"/>
        </w:rPr>
        <w:t>suspensão dos contratos de trabalho de estagiários vinculados à S</w:t>
      </w:r>
      <w:r w:rsidR="00B50315" w:rsidRPr="003A5E95">
        <w:rPr>
          <w:rFonts w:ascii="Bookman Old Style" w:hAnsi="Bookman Old Style"/>
          <w:sz w:val="22"/>
          <w:szCs w:val="22"/>
        </w:rPr>
        <w:t>ecretaria Municipal de Educação e</w:t>
      </w:r>
      <w:r w:rsidR="009C47E8" w:rsidRPr="003A5E95">
        <w:rPr>
          <w:rFonts w:ascii="Bookman Old Style" w:hAnsi="Bookman Old Style"/>
          <w:sz w:val="22"/>
          <w:szCs w:val="22"/>
        </w:rPr>
        <w:t xml:space="preserve"> disciplina o cumprimento da hora atividade dos profissionais de ensino da Educação, </w:t>
      </w:r>
      <w:r w:rsidRPr="003A5E95">
        <w:rPr>
          <w:rFonts w:ascii="Bookman Old Style" w:hAnsi="Bookman Old Style"/>
          <w:sz w:val="22"/>
          <w:szCs w:val="22"/>
        </w:rPr>
        <w:t>em decorrência da situação emergencial caracterizada pela suspensão das aulas da</w:t>
      </w:r>
      <w:r w:rsidRPr="003A5E95">
        <w:rPr>
          <w:rFonts w:ascii="Bookman Old Style" w:hAnsi="Bookman Old Style"/>
          <w:sz w:val="22"/>
          <w:szCs w:val="22"/>
        </w:rPr>
        <w:t xml:space="preserve"> rede pública municipal decretada como medida de enfrentamento da pandemia (COVID-19), </w:t>
      </w:r>
      <w:r w:rsidRPr="003A5E95">
        <w:rPr>
          <w:rFonts w:ascii="Bookman Old Style" w:hAnsi="Bookman Old Style"/>
          <w:sz w:val="22"/>
          <w:szCs w:val="22"/>
        </w:rPr>
        <w:t>e dá outras providênc</w:t>
      </w:r>
      <w:r w:rsidRPr="003A5E95">
        <w:rPr>
          <w:rFonts w:ascii="Bookman Old Style" w:hAnsi="Bookman Old Style"/>
          <w:sz w:val="22"/>
          <w:szCs w:val="22"/>
        </w:rPr>
        <w:t>ias.</w:t>
      </w:r>
    </w:p>
    <w:p w14:paraId="4099C7E8" w14:textId="77777777" w:rsidR="003A5E95" w:rsidRPr="003A5E95" w:rsidRDefault="003A5E95" w:rsidP="003A5E95">
      <w:pPr>
        <w:ind w:left="1701"/>
        <w:jc w:val="both"/>
        <w:rPr>
          <w:rFonts w:ascii="Bookman Old Style" w:hAnsi="Bookman Old Style"/>
          <w:sz w:val="22"/>
          <w:szCs w:val="22"/>
        </w:rPr>
      </w:pPr>
    </w:p>
    <w:p w14:paraId="489F4EF9" w14:textId="77777777" w:rsidR="003A5E95" w:rsidRPr="006F2378" w:rsidRDefault="003A5E95" w:rsidP="003A5E9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1701"/>
        <w:jc w:val="both"/>
        <w:rPr>
          <w:rFonts w:ascii="Bookman Old Style" w:hAnsi="Bookman Old Style"/>
          <w:color w:val="000000" w:themeColor="text1"/>
        </w:rPr>
      </w:pPr>
      <w:r w:rsidRPr="006F2378">
        <w:rPr>
          <w:rFonts w:ascii="Bookman Old Style" w:hAnsi="Bookman Old Style"/>
          <w:b/>
          <w:color w:val="000000" w:themeColor="text1"/>
        </w:rPr>
        <w:t xml:space="preserve">O PREFEITO DO MUNICÍPIO DE PAPANDUVA, Estado de Santa Catarina, </w:t>
      </w:r>
      <w:r w:rsidRPr="006F2378">
        <w:rPr>
          <w:rFonts w:ascii="Bookman Old Style" w:hAnsi="Bookman Old Style"/>
          <w:color w:val="000000" w:themeColor="text1"/>
        </w:rPr>
        <w:t xml:space="preserve">no uso de suas atribuições legais, que lhe são conferidas pelo artigo </w:t>
      </w:r>
      <w:r>
        <w:rPr>
          <w:rFonts w:ascii="Bookman Old Style" w:hAnsi="Bookman Old Style"/>
          <w:color w:val="000000" w:themeColor="text1"/>
        </w:rPr>
        <w:t>59, inciso VI</w:t>
      </w:r>
      <w:r w:rsidRPr="006F2378">
        <w:rPr>
          <w:rFonts w:ascii="Bookman Old Style" w:hAnsi="Bookman Old Style"/>
          <w:color w:val="000000" w:themeColor="text1"/>
        </w:rPr>
        <w:t xml:space="preserve">, da Lei Orgânica do Município e, ainda, </w:t>
      </w:r>
    </w:p>
    <w:p w14:paraId="00000005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>CONSIDERANDO</w:t>
      </w:r>
      <w:r w:rsidRPr="00B50315">
        <w:rPr>
          <w:rFonts w:ascii="Bookman Old Style" w:hAnsi="Bookman Old Style"/>
        </w:rPr>
        <w:t xml:space="preserve"> que a Organização Mundial de Saúde (OMS), no dia 11 de março do corrente ano, atribuiu à epidemia causada pelo novo CORONAVÍRUS (COVID-19) o status de pandemia;</w:t>
      </w:r>
    </w:p>
    <w:p w14:paraId="00000007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>CONSIDERANDO</w:t>
      </w:r>
      <w:r w:rsidRPr="00B50315">
        <w:rPr>
          <w:rFonts w:ascii="Bookman Old Style" w:hAnsi="Bookman Old Style"/>
        </w:rPr>
        <w:t xml:space="preserve"> a Portaria n. 188/GM/MS, de </w:t>
      </w:r>
      <w:proofErr w:type="gramStart"/>
      <w:r w:rsidRPr="00B50315">
        <w:rPr>
          <w:rFonts w:ascii="Bookman Old Style" w:hAnsi="Bookman Old Style"/>
        </w:rPr>
        <w:t>4</w:t>
      </w:r>
      <w:proofErr w:type="gramEnd"/>
      <w:r w:rsidRPr="00B50315">
        <w:rPr>
          <w:rFonts w:ascii="Bookman Old Style" w:hAnsi="Bookman Old Style"/>
        </w:rPr>
        <w:t xml:space="preserve"> de fevereiro de 2020, que Declar</w:t>
      </w:r>
      <w:r w:rsidRPr="00B50315">
        <w:rPr>
          <w:rFonts w:ascii="Bookman Old Style" w:hAnsi="Bookman Old Style"/>
        </w:rPr>
        <w:t xml:space="preserve">a Emergência em Saúde Pública de Importância Nacional (ESPIN), em decorrência da Infecção Humana pelo novo COVID-19; </w:t>
      </w:r>
    </w:p>
    <w:p w14:paraId="00000009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>CONSIDERANDO</w:t>
      </w:r>
      <w:r w:rsidRPr="00B50315">
        <w:rPr>
          <w:rFonts w:ascii="Bookman Old Style" w:hAnsi="Bookman Old Style"/>
        </w:rPr>
        <w:t xml:space="preserve"> a Lei nº 13.979, de </w:t>
      </w:r>
      <w:proofErr w:type="gramStart"/>
      <w:r w:rsidRPr="00B50315">
        <w:rPr>
          <w:rFonts w:ascii="Bookman Old Style" w:hAnsi="Bookman Old Style"/>
        </w:rPr>
        <w:t>6</w:t>
      </w:r>
      <w:proofErr w:type="gramEnd"/>
      <w:r w:rsidRPr="00B50315">
        <w:rPr>
          <w:rFonts w:ascii="Bookman Old Style" w:hAnsi="Bookman Old Style"/>
        </w:rPr>
        <w:t xml:space="preserve"> de fevereiro de 2020, que dispõe sobre as medidas para enfrentamento da emergência de saúde pública de</w:t>
      </w:r>
      <w:r w:rsidRPr="00B50315">
        <w:rPr>
          <w:rFonts w:ascii="Bookman Old Style" w:hAnsi="Bookman Old Style"/>
        </w:rPr>
        <w:t xml:space="preserve"> importância internacional decorrente do </w:t>
      </w:r>
      <w:proofErr w:type="spellStart"/>
      <w:r w:rsidRPr="00B50315">
        <w:rPr>
          <w:rFonts w:ascii="Bookman Old Style" w:hAnsi="Bookman Old Style"/>
        </w:rPr>
        <w:t>coronavírus</w:t>
      </w:r>
      <w:proofErr w:type="spellEnd"/>
      <w:r w:rsidRPr="00B50315">
        <w:rPr>
          <w:rFonts w:ascii="Bookman Old Style" w:hAnsi="Bookman Old Style"/>
        </w:rPr>
        <w:t>;</w:t>
      </w:r>
    </w:p>
    <w:p w14:paraId="0000000B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>CONSIDERANDO</w:t>
      </w:r>
      <w:r w:rsidRPr="00B50315">
        <w:rPr>
          <w:rFonts w:ascii="Bookman Old Style" w:hAnsi="Bookman Old Style"/>
        </w:rPr>
        <w:t xml:space="preserve"> a edição da MP n. 934, de 1º de abril de 2020, que estabelece normas excepcionais sobre o ano letivo da educação básica e do ensino superior decorrentes das medidas para enfrentamento da s</w:t>
      </w:r>
      <w:r w:rsidRPr="00B50315">
        <w:rPr>
          <w:rFonts w:ascii="Bookman Old Style" w:hAnsi="Bookman Old Style"/>
        </w:rPr>
        <w:t xml:space="preserve">ituação de emergência de saúde pública de que trata a Lei nº 13.979, de </w:t>
      </w:r>
      <w:proofErr w:type="gramStart"/>
      <w:r w:rsidRPr="00B50315">
        <w:rPr>
          <w:rFonts w:ascii="Bookman Old Style" w:hAnsi="Bookman Old Style"/>
        </w:rPr>
        <w:t>6</w:t>
      </w:r>
      <w:proofErr w:type="gramEnd"/>
      <w:r w:rsidRPr="00B50315">
        <w:rPr>
          <w:rFonts w:ascii="Bookman Old Style" w:hAnsi="Bookman Old Style"/>
        </w:rPr>
        <w:t xml:space="preserve"> de fevereiro de 2020;</w:t>
      </w:r>
    </w:p>
    <w:p w14:paraId="0000000D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 xml:space="preserve">CONSIDERANDO </w:t>
      </w:r>
      <w:r w:rsidRPr="00B50315">
        <w:rPr>
          <w:rFonts w:ascii="Bookman Old Style" w:hAnsi="Bookman Old Style"/>
        </w:rPr>
        <w:t xml:space="preserve">o disposto nos Decretos Estaduais 515, de 17 de março de 2020, 521, de 19 de março de 2020 e </w:t>
      </w:r>
      <w:proofErr w:type="gramStart"/>
      <w:r w:rsidRPr="00B50315">
        <w:rPr>
          <w:rFonts w:ascii="Bookman Old Style" w:hAnsi="Bookman Old Style"/>
        </w:rPr>
        <w:t>o 525</w:t>
      </w:r>
      <w:proofErr w:type="gramEnd"/>
      <w:r w:rsidRPr="00B50315">
        <w:rPr>
          <w:rFonts w:ascii="Bookman Old Style" w:hAnsi="Bookman Old Style"/>
        </w:rPr>
        <w:t>, de 23 de março de 2020 que dispõem sobre a ado</w:t>
      </w:r>
      <w:r w:rsidRPr="00B50315">
        <w:rPr>
          <w:rFonts w:ascii="Bookman Old Style" w:hAnsi="Bookman Old Style"/>
        </w:rPr>
        <w:t>ção de medidas voltadas ao enfrentamento da situação de emergência em saúde pública em todo o território catarinense;</w:t>
      </w:r>
    </w:p>
    <w:p w14:paraId="0000000F" w14:textId="65128D5D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  <w:b/>
        </w:rPr>
        <w:t>CONSIDERANDO</w:t>
      </w:r>
      <w:r w:rsidRPr="00B50315">
        <w:rPr>
          <w:rFonts w:ascii="Bookman Old Style" w:hAnsi="Bookman Old Style"/>
        </w:rPr>
        <w:t xml:space="preserve"> o disposto no</w:t>
      </w:r>
      <w:r w:rsidR="00B50315" w:rsidRPr="00B50315">
        <w:rPr>
          <w:rFonts w:ascii="Bookman Old Style" w:hAnsi="Bookman Old Style"/>
        </w:rPr>
        <w:t>s</w:t>
      </w:r>
      <w:r w:rsidRPr="00B50315">
        <w:rPr>
          <w:rFonts w:ascii="Bookman Old Style" w:hAnsi="Bookman Old Style"/>
        </w:rPr>
        <w:t xml:space="preserve"> Decreto</w:t>
      </w:r>
      <w:r w:rsidR="00B50315" w:rsidRPr="00B50315">
        <w:rPr>
          <w:rFonts w:ascii="Bookman Old Style" w:hAnsi="Bookman Old Style"/>
        </w:rPr>
        <w:t>s Municipais</w:t>
      </w:r>
      <w:r w:rsidRPr="00B50315">
        <w:rPr>
          <w:rFonts w:ascii="Bookman Old Style" w:hAnsi="Bookman Old Style"/>
        </w:rPr>
        <w:t xml:space="preserve"> </w:t>
      </w:r>
      <w:proofErr w:type="spellStart"/>
      <w:r w:rsidRPr="00B50315">
        <w:rPr>
          <w:rFonts w:ascii="Bookman Old Style" w:hAnsi="Bookman Old Style"/>
        </w:rPr>
        <w:t>nº</w:t>
      </w:r>
      <w:r w:rsidR="00B50315" w:rsidRPr="00B50315">
        <w:rPr>
          <w:rFonts w:ascii="Bookman Old Style" w:hAnsi="Bookman Old Style"/>
        </w:rPr>
        <w:t>s</w:t>
      </w:r>
      <w:proofErr w:type="spellEnd"/>
      <w:proofErr w:type="gramStart"/>
      <w:r w:rsidRPr="00B50315">
        <w:rPr>
          <w:rFonts w:ascii="Bookman Old Style" w:hAnsi="Bookman Old Style"/>
        </w:rPr>
        <w:t xml:space="preserve"> </w:t>
      </w:r>
      <w:r w:rsidR="00B50315" w:rsidRPr="00B50315">
        <w:rPr>
          <w:rFonts w:ascii="Bookman Old Style" w:hAnsi="Bookman Old Style"/>
        </w:rPr>
        <w:t xml:space="preserve"> </w:t>
      </w:r>
      <w:proofErr w:type="gramEnd"/>
      <w:r w:rsidR="00B50315" w:rsidRPr="00B50315">
        <w:rPr>
          <w:rFonts w:ascii="Bookman Old Style" w:hAnsi="Bookman Old Style"/>
        </w:rPr>
        <w:t>2923, de 17 março de 2020 e 2938, de 13 de abril e ainda 2927, de 20 de março de 2020</w:t>
      </w:r>
      <w:r w:rsidRPr="00B50315">
        <w:rPr>
          <w:rFonts w:ascii="Bookman Old Style" w:hAnsi="Bookman Old Style"/>
        </w:rPr>
        <w:t xml:space="preserve"> que decretou situação de emergência em saúde pública (ou que </w:t>
      </w:r>
      <w:r w:rsidRPr="00B50315">
        <w:rPr>
          <w:rFonts w:ascii="Bookman Old Style" w:hAnsi="Bookman Old Style"/>
        </w:rPr>
        <w:t xml:space="preserve">adotou medidas para combate à pandemia do </w:t>
      </w:r>
      <w:proofErr w:type="spellStart"/>
      <w:r w:rsidRPr="00B50315">
        <w:rPr>
          <w:rFonts w:ascii="Bookman Old Style" w:hAnsi="Bookman Old Style"/>
        </w:rPr>
        <w:t>coronavírus</w:t>
      </w:r>
      <w:proofErr w:type="spellEnd"/>
      <w:r w:rsidRPr="00B50315">
        <w:rPr>
          <w:rFonts w:ascii="Bookman Old Style" w:hAnsi="Bookman Old Style"/>
        </w:rPr>
        <w:t>);</w:t>
      </w:r>
    </w:p>
    <w:p w14:paraId="00000010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  <w:b/>
        </w:rPr>
      </w:pPr>
      <w:r w:rsidRPr="00B50315">
        <w:rPr>
          <w:rFonts w:ascii="Bookman Old Style" w:hAnsi="Bookman Old Style"/>
          <w:b/>
        </w:rPr>
        <w:t xml:space="preserve"> </w:t>
      </w:r>
    </w:p>
    <w:p w14:paraId="00000011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  <w:b/>
        </w:rPr>
      </w:pPr>
      <w:r w:rsidRPr="00B50315">
        <w:rPr>
          <w:rFonts w:ascii="Bookman Old Style" w:hAnsi="Bookman Old Style"/>
          <w:b/>
        </w:rPr>
        <w:t>DECRETA:</w:t>
      </w:r>
    </w:p>
    <w:p w14:paraId="288F93B2" w14:textId="77777777" w:rsidR="009C47E8" w:rsidRPr="00B50315" w:rsidRDefault="009C47E8" w:rsidP="00B50315">
      <w:pPr>
        <w:ind w:firstLine="1701"/>
        <w:jc w:val="both"/>
        <w:rPr>
          <w:rFonts w:ascii="Bookman Old Style" w:hAnsi="Bookman Old Style"/>
          <w:b/>
        </w:rPr>
      </w:pPr>
    </w:p>
    <w:p w14:paraId="71C4DE43" w14:textId="53E3A155" w:rsidR="009C47E8" w:rsidRPr="00B50315" w:rsidRDefault="009C47E8" w:rsidP="00B50315">
      <w:pPr>
        <w:ind w:firstLine="1701"/>
        <w:jc w:val="both"/>
        <w:rPr>
          <w:rFonts w:ascii="Bookman Old Style" w:eastAsia="Times New Roman" w:hAnsi="Bookman Old Style" w:cs="MS Shell Dlg 2"/>
          <w:color w:val="000000"/>
          <w:shd w:val="clear" w:color="auto" w:fill="FFFFFF"/>
        </w:rPr>
      </w:pPr>
      <w:r w:rsidRPr="00B50315">
        <w:rPr>
          <w:rFonts w:ascii="Bookman Old Style" w:hAnsi="Bookman Old Style"/>
        </w:rPr>
        <w:t>Art. 1°</w:t>
      </w:r>
      <w:r w:rsidRPr="00B50315">
        <w:rPr>
          <w:rFonts w:ascii="Bookman Old Style" w:hAnsi="Bookman Old Style"/>
          <w:b/>
        </w:rPr>
        <w:t xml:space="preserve"> </w:t>
      </w:r>
      <w:r w:rsidRPr="00B50315">
        <w:rPr>
          <w:rFonts w:ascii="Bookman Old Style" w:hAnsi="Bookman Old Style"/>
        </w:rPr>
        <w:t xml:space="preserve">Fica autorizado o cumprimento no período de 17.04.2020 a 31.05.2020 </w:t>
      </w:r>
      <w:r w:rsidRPr="00B50315">
        <w:rPr>
          <w:rFonts w:ascii="Bookman Old Style" w:hAnsi="Bookman Old Style"/>
        </w:rPr>
        <w:t>de hora atividade</w:t>
      </w:r>
      <w:r w:rsidRPr="00B50315">
        <w:rPr>
          <w:rFonts w:ascii="Bookman Old Style" w:hAnsi="Bookman Old Style"/>
        </w:rPr>
        <w:t xml:space="preserve"> de 1/3 da carga horária prevista na </w:t>
      </w:r>
      <w:r w:rsidRPr="009C47E8">
        <w:rPr>
          <w:rFonts w:ascii="Bookman Old Style" w:eastAsia="Times New Roman" w:hAnsi="Bookman Old Style" w:cs="MS Shell Dlg 2"/>
          <w:color w:val="000000"/>
          <w:shd w:val="clear" w:color="auto" w:fill="FFFFFF"/>
        </w:rPr>
        <w:t>Le</w:t>
      </w:r>
      <w:r w:rsidRPr="00B50315">
        <w:rPr>
          <w:rFonts w:ascii="Bookman Old Style" w:eastAsia="Times New Roman" w:hAnsi="Bookman Old Style" w:cs="MS Shell Dlg 2"/>
          <w:color w:val="000000"/>
          <w:shd w:val="clear" w:color="auto" w:fill="FFFFFF"/>
        </w:rPr>
        <w:t xml:space="preserve">i Federal n. 11.738/2008 dos profissionais de ensino da Educação, devendo cumprir em regime domiciliar como </w:t>
      </w:r>
      <w:r w:rsidR="00B50315" w:rsidRPr="00B50315">
        <w:rPr>
          <w:rFonts w:ascii="Bookman Old Style" w:eastAsia="Times New Roman" w:hAnsi="Bookman Old Style" w:cs="MS Shell Dlg 2"/>
          <w:color w:val="000000"/>
          <w:shd w:val="clear" w:color="auto" w:fill="FFFFFF"/>
        </w:rPr>
        <w:t>medida preventiva ao </w:t>
      </w:r>
      <w:proofErr w:type="spellStart"/>
      <w:r w:rsidR="00B50315" w:rsidRPr="00B50315">
        <w:rPr>
          <w:rFonts w:ascii="Bookman Old Style" w:eastAsia="Times New Roman" w:hAnsi="Bookman Old Style" w:cs="MS Shell Dlg 2"/>
          <w:color w:val="000000"/>
          <w:shd w:val="clear" w:color="auto" w:fill="FFFFFF"/>
        </w:rPr>
        <w:t>corona</w:t>
      </w:r>
      <w:r w:rsidRPr="009C47E8">
        <w:rPr>
          <w:rFonts w:ascii="Bookman Old Style" w:eastAsia="Times New Roman" w:hAnsi="Bookman Old Style" w:cs="MS Shell Dlg 2"/>
          <w:color w:val="000000"/>
          <w:shd w:val="clear" w:color="auto" w:fill="FFFFFF"/>
        </w:rPr>
        <w:t>vírus</w:t>
      </w:r>
      <w:proofErr w:type="spellEnd"/>
      <w:r w:rsidRPr="009C47E8">
        <w:rPr>
          <w:rFonts w:ascii="Bookman Old Style" w:eastAsia="Times New Roman" w:hAnsi="Bookman Old Style" w:cs="MS Shell Dlg 2"/>
          <w:color w:val="000000"/>
          <w:shd w:val="clear" w:color="auto" w:fill="FFFFFF"/>
        </w:rPr>
        <w:t>.</w:t>
      </w:r>
    </w:p>
    <w:p w14:paraId="00000094" w14:textId="77777777" w:rsidR="0022774D" w:rsidRPr="00B50315" w:rsidRDefault="0022774D" w:rsidP="00B50315">
      <w:pPr>
        <w:ind w:firstLine="1701"/>
        <w:jc w:val="both"/>
        <w:rPr>
          <w:rFonts w:ascii="Bookman Old Style" w:hAnsi="Bookman Old Style"/>
          <w:b/>
        </w:rPr>
      </w:pPr>
    </w:p>
    <w:p w14:paraId="00000095" w14:textId="5CB335CE" w:rsidR="0022774D" w:rsidRPr="00B50315" w:rsidRDefault="000A5D49" w:rsidP="00B50315">
      <w:pPr>
        <w:tabs>
          <w:tab w:val="left" w:pos="1262"/>
        </w:tabs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lastRenderedPageBreak/>
        <w:t xml:space="preserve">Art. </w:t>
      </w:r>
      <w:r w:rsidR="004F332B" w:rsidRPr="00B50315">
        <w:rPr>
          <w:rFonts w:ascii="Bookman Old Style" w:hAnsi="Bookman Old Style"/>
        </w:rPr>
        <w:t>2</w:t>
      </w:r>
      <w:r w:rsidR="009C47E8" w:rsidRPr="00B50315">
        <w:rPr>
          <w:rFonts w:ascii="Bookman Old Style" w:hAnsi="Bookman Old Style"/>
        </w:rPr>
        <w:t xml:space="preserve">º </w:t>
      </w:r>
      <w:r w:rsidRPr="00B50315">
        <w:rPr>
          <w:rFonts w:ascii="Bookman Old Style" w:hAnsi="Bookman Old Style"/>
        </w:rPr>
        <w:t xml:space="preserve">A fim de dar cumprimento </w:t>
      </w:r>
      <w:r w:rsidRPr="00B50315">
        <w:rPr>
          <w:rFonts w:ascii="Bookman Old Style" w:hAnsi="Bookman Old Style"/>
        </w:rPr>
        <w:t xml:space="preserve">aos </w:t>
      </w:r>
      <w:r w:rsidRPr="00B50315">
        <w:rPr>
          <w:rFonts w:ascii="Bookman Old Style" w:hAnsi="Bookman Old Style"/>
        </w:rPr>
        <w:t>Termos de Compromisso de Estágio em vigor</w:t>
      </w:r>
      <w:r w:rsidRPr="00B50315">
        <w:rPr>
          <w:rFonts w:ascii="Bookman Old Style" w:hAnsi="Bookman Old Style"/>
        </w:rPr>
        <w:t xml:space="preserve">, </w:t>
      </w:r>
      <w:r w:rsidR="00B50315" w:rsidRPr="00B50315">
        <w:rPr>
          <w:rFonts w:ascii="Bookman Old Style" w:hAnsi="Bookman Old Style"/>
        </w:rPr>
        <w:t>pelo período de 17.04.2020 a 31.05.2020, ficam autorizadas:</w:t>
      </w:r>
    </w:p>
    <w:p w14:paraId="00000097" w14:textId="45AE3BE5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>I - a suspensão do termo de compromisso</w:t>
      </w:r>
      <w:r w:rsidRPr="00B50315">
        <w:rPr>
          <w:rFonts w:ascii="Bookman Old Style" w:hAnsi="Bookman Old Style"/>
        </w:rPr>
        <w:t xml:space="preserve"> de estágio, sem percepção da respectiva bolsa de estágio;</w:t>
      </w:r>
    </w:p>
    <w:p w14:paraId="00000098" w14:textId="4BC08C4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 xml:space="preserve">II – a rescisão unilateral do termo de compromisso de estágio, em </w:t>
      </w:r>
      <w:r w:rsidR="004F332B" w:rsidRPr="00B50315">
        <w:rPr>
          <w:rFonts w:ascii="Bookman Old Style" w:hAnsi="Bookman Old Style"/>
        </w:rPr>
        <w:t xml:space="preserve">razão da situação de emergência </w:t>
      </w:r>
      <w:r w:rsidRPr="00B50315">
        <w:rPr>
          <w:rFonts w:ascii="Bookman Old Style" w:hAnsi="Bookman Old Style"/>
        </w:rPr>
        <w:t xml:space="preserve">reconhecida no âmbito do Município. </w:t>
      </w:r>
    </w:p>
    <w:p w14:paraId="00000099" w14:textId="046691CC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>§ 1º Os atos relacionados ao disposto no</w:t>
      </w:r>
      <w:r w:rsidRPr="00B50315">
        <w:rPr>
          <w:rFonts w:ascii="Bookman Old Style" w:hAnsi="Bookman Old Style"/>
        </w:rPr>
        <w:t>s incisos I</w:t>
      </w:r>
      <w:r w:rsidRPr="00B50315">
        <w:rPr>
          <w:rFonts w:ascii="Bookman Old Style" w:hAnsi="Bookman Old Style"/>
        </w:rPr>
        <w:t xml:space="preserve"> e I</w:t>
      </w:r>
      <w:r w:rsidRPr="00B50315">
        <w:rPr>
          <w:rFonts w:ascii="Bookman Old Style" w:hAnsi="Bookman Old Style"/>
        </w:rPr>
        <w:t>I serão notificados ao estagiário com antecedência de, no mínimo, quarenta e oito horas, por escrito ou por meio eletrônico.</w:t>
      </w:r>
    </w:p>
    <w:p w14:paraId="0000009A" w14:textId="77777777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>§ 2º Durante o período de suspensão do termo de compromisso de estágio, fica igualmente suspenso o pagamento de quaisquer benefícios dele decorrentes, como vale transporte e/ou auxílio alimentação, devendo ser garantido pagamento do seguro em favor do esta</w:t>
      </w:r>
      <w:r w:rsidRPr="00B50315">
        <w:rPr>
          <w:rFonts w:ascii="Bookman Old Style" w:hAnsi="Bookman Old Style"/>
        </w:rPr>
        <w:t>giário (art. 9º, inc. IV da Lei n. 11.788, de 25 de setembro de 2008), por parte da entidade conveniada ou do próprio Município.</w:t>
      </w:r>
    </w:p>
    <w:p w14:paraId="0000009B" w14:textId="76DC27F0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>§ 3º Uma vez restabelecidas as atividades regulares das unidades de ensino da rede municipal, o termo de compromisso de estágio</w:t>
      </w:r>
      <w:r w:rsidR="004F332B" w:rsidRPr="00B50315">
        <w:rPr>
          <w:rFonts w:ascii="Bookman Old Style" w:hAnsi="Bookman Old Style"/>
        </w:rPr>
        <w:t>, suspenso nos temos do inc. I</w:t>
      </w:r>
      <w:proofErr w:type="gramStart"/>
      <w:r w:rsidRPr="00B50315">
        <w:rPr>
          <w:rFonts w:ascii="Bookman Old Style" w:hAnsi="Bookman Old Style"/>
        </w:rPr>
        <w:t>, será</w:t>
      </w:r>
      <w:proofErr w:type="gramEnd"/>
      <w:r w:rsidRPr="00B50315">
        <w:rPr>
          <w:rFonts w:ascii="Bookman Old Style" w:hAnsi="Bookman Old Style"/>
        </w:rPr>
        <w:t xml:space="preserve"> restabelecido no prazo máximo de até dois dias corridos.</w:t>
      </w:r>
    </w:p>
    <w:p w14:paraId="0000009C" w14:textId="33375890" w:rsidR="0022774D" w:rsidRPr="00B50315" w:rsidRDefault="004F332B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 xml:space="preserve">§ 4º </w:t>
      </w:r>
      <w:bookmarkStart w:id="0" w:name="_GoBack"/>
      <w:bookmarkEnd w:id="0"/>
      <w:r w:rsidRPr="00B50315">
        <w:rPr>
          <w:rFonts w:ascii="Bookman Old Style" w:hAnsi="Bookman Old Style"/>
        </w:rPr>
        <w:t>Não se aplica o disposto no Inciso I aos estagiários que permanecem em atividade.</w:t>
      </w:r>
    </w:p>
    <w:p w14:paraId="2AFEC4EE" w14:textId="7868CF5F" w:rsidR="004F332B" w:rsidRPr="00B50315" w:rsidRDefault="004F332B" w:rsidP="00B50315">
      <w:pPr>
        <w:ind w:firstLine="1701"/>
        <w:jc w:val="both"/>
        <w:rPr>
          <w:rFonts w:ascii="Bookman Old Style" w:hAnsi="Bookman Old Style"/>
          <w:b/>
        </w:rPr>
      </w:pPr>
      <w:r w:rsidRPr="00B50315">
        <w:rPr>
          <w:rFonts w:ascii="Bookman Old Style" w:hAnsi="Bookman Old Style"/>
        </w:rPr>
        <w:t>§ 5º Em havendo necessidade para o retorno antes do período determinado neste decreto, o estagiário será devidamente convocado.</w:t>
      </w:r>
    </w:p>
    <w:p w14:paraId="0000009E" w14:textId="77777777" w:rsidR="0022774D" w:rsidRPr="00B50315" w:rsidRDefault="0022774D" w:rsidP="00B50315">
      <w:pPr>
        <w:ind w:firstLine="1701"/>
        <w:jc w:val="both"/>
        <w:rPr>
          <w:rFonts w:ascii="Bookman Old Style" w:hAnsi="Bookman Old Style"/>
        </w:rPr>
      </w:pPr>
    </w:p>
    <w:p w14:paraId="0000009F" w14:textId="73B5F22D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 xml:space="preserve">Art. </w:t>
      </w:r>
      <w:r w:rsidR="004F332B" w:rsidRPr="00B50315">
        <w:rPr>
          <w:rFonts w:ascii="Bookman Old Style" w:hAnsi="Bookman Old Style"/>
        </w:rPr>
        <w:t>3º</w:t>
      </w:r>
      <w:proofErr w:type="gramStart"/>
      <w:r w:rsidR="004F332B" w:rsidRPr="00B50315">
        <w:rPr>
          <w:rFonts w:ascii="Bookman Old Style" w:hAnsi="Bookman Old Style"/>
        </w:rPr>
        <w:t xml:space="preserve">  </w:t>
      </w:r>
      <w:proofErr w:type="gramEnd"/>
      <w:r w:rsidR="004F332B" w:rsidRPr="00B50315">
        <w:rPr>
          <w:rFonts w:ascii="Bookman Old Style" w:hAnsi="Bookman Old Style"/>
        </w:rPr>
        <w:t>O disposto no artigo segundo deste decreto não afetará o vínculo do período de estágio contratado de 02(dois) anos.</w:t>
      </w:r>
    </w:p>
    <w:p w14:paraId="000000A0" w14:textId="77777777" w:rsidR="0022774D" w:rsidRPr="00B50315" w:rsidRDefault="0022774D" w:rsidP="00B50315">
      <w:pPr>
        <w:ind w:firstLine="1701"/>
        <w:jc w:val="both"/>
        <w:rPr>
          <w:rFonts w:ascii="Bookman Old Style" w:hAnsi="Bookman Old Style"/>
        </w:rPr>
      </w:pPr>
    </w:p>
    <w:p w14:paraId="000000A7" w14:textId="709E0886" w:rsidR="0022774D" w:rsidRPr="00B50315" w:rsidRDefault="000A5D49" w:rsidP="00B50315">
      <w:pPr>
        <w:ind w:firstLine="1701"/>
        <w:jc w:val="both"/>
        <w:rPr>
          <w:rFonts w:ascii="Bookman Old Style" w:hAnsi="Bookman Old Style"/>
        </w:rPr>
      </w:pPr>
      <w:r w:rsidRPr="00B50315">
        <w:rPr>
          <w:rFonts w:ascii="Bookman Old Style" w:hAnsi="Bookman Old Style"/>
        </w:rPr>
        <w:t xml:space="preserve">Art. </w:t>
      </w:r>
      <w:r w:rsidR="00B50315" w:rsidRPr="00B50315">
        <w:rPr>
          <w:rFonts w:ascii="Bookman Old Style" w:hAnsi="Bookman Old Style"/>
        </w:rPr>
        <w:t>4º</w:t>
      </w:r>
      <w:r w:rsidRPr="00B50315">
        <w:rPr>
          <w:rFonts w:ascii="Bookman Old Style" w:hAnsi="Bookman Old Style"/>
        </w:rPr>
        <w:t xml:space="preserve"> Ficam</w:t>
      </w:r>
      <w:r w:rsidRPr="00B50315">
        <w:rPr>
          <w:rFonts w:ascii="Bookman Old Style" w:hAnsi="Bookman Old Style"/>
        </w:rPr>
        <w:t xml:space="preserve"> convalidados os atos praticados anteriormente à promulgação deste decreto, naquilo que não lhe seja contrário.</w:t>
      </w:r>
    </w:p>
    <w:p w14:paraId="6677F2ED" w14:textId="77777777" w:rsidR="00B50315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021806C7" w14:textId="6D838EBA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Art. </w:t>
      </w:r>
      <w:r>
        <w:rPr>
          <w:rFonts w:ascii="Bookman Old Style" w:hAnsi="Bookman Old Style"/>
          <w:sz w:val="22"/>
          <w:szCs w:val="22"/>
        </w:rPr>
        <w:t>5</w:t>
      </w:r>
      <w:r w:rsidRPr="00DA4131">
        <w:rPr>
          <w:rFonts w:ascii="Bookman Old Style" w:hAnsi="Bookman Old Style"/>
          <w:sz w:val="22"/>
          <w:szCs w:val="22"/>
        </w:rPr>
        <w:t>º. Este Decreto entra em vigor na data da sua publicação, com efeitos a contar de 1º de abril de 2020.</w:t>
      </w:r>
    </w:p>
    <w:p w14:paraId="6EC8C141" w14:textId="77777777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26AAC6F7" w14:textId="17694840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Art. </w:t>
      </w:r>
      <w:r>
        <w:rPr>
          <w:rFonts w:ascii="Bookman Old Style" w:hAnsi="Bookman Old Style"/>
          <w:sz w:val="22"/>
          <w:szCs w:val="22"/>
        </w:rPr>
        <w:t>6</w:t>
      </w:r>
      <w:r w:rsidRPr="00DA4131">
        <w:rPr>
          <w:rFonts w:ascii="Bookman Old Style" w:hAnsi="Bookman Old Style"/>
          <w:sz w:val="22"/>
          <w:szCs w:val="22"/>
        </w:rPr>
        <w:t>º. Ficam revogadas as disposições em contrário.</w:t>
      </w:r>
    </w:p>
    <w:p w14:paraId="009FAEF3" w14:textId="77777777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0907631E" w14:textId="77777777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Município de Papanduva, 1</w:t>
      </w:r>
      <w:r>
        <w:rPr>
          <w:rFonts w:ascii="Bookman Old Style" w:hAnsi="Bookman Old Style"/>
          <w:sz w:val="22"/>
          <w:szCs w:val="22"/>
        </w:rPr>
        <w:t>7</w:t>
      </w:r>
      <w:r w:rsidRPr="00DA4131">
        <w:rPr>
          <w:rFonts w:ascii="Bookman Old Style" w:hAnsi="Bookman Old Style"/>
          <w:sz w:val="22"/>
          <w:szCs w:val="22"/>
        </w:rPr>
        <w:t xml:space="preserve"> de abril de 2020.</w:t>
      </w:r>
    </w:p>
    <w:p w14:paraId="7B722A45" w14:textId="77777777" w:rsidR="00B50315" w:rsidRPr="00DA4131" w:rsidRDefault="00B50315" w:rsidP="00B50315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65CCA37F" w14:textId="77777777" w:rsidR="00B50315" w:rsidRPr="00DA4131" w:rsidRDefault="00B50315" w:rsidP="00B50315">
      <w:pPr>
        <w:pStyle w:val="SemEspaamento"/>
        <w:jc w:val="center"/>
        <w:rPr>
          <w:rFonts w:ascii="Bookman Old Style" w:hAnsi="Bookman Old Style"/>
        </w:rPr>
      </w:pPr>
      <w:r w:rsidRPr="00DA4131">
        <w:rPr>
          <w:rFonts w:ascii="Bookman Old Style" w:hAnsi="Bookman Old Style"/>
        </w:rPr>
        <w:t xml:space="preserve">Luiz Henrique </w:t>
      </w:r>
      <w:proofErr w:type="spellStart"/>
      <w:r w:rsidRPr="00DA4131">
        <w:rPr>
          <w:rFonts w:ascii="Bookman Old Style" w:hAnsi="Bookman Old Style"/>
        </w:rPr>
        <w:t>Saliba</w:t>
      </w:r>
      <w:proofErr w:type="spellEnd"/>
    </w:p>
    <w:p w14:paraId="76A91C1F" w14:textId="77777777" w:rsidR="00B50315" w:rsidRPr="00DA4131" w:rsidRDefault="00B50315" w:rsidP="00B50315">
      <w:pPr>
        <w:pStyle w:val="SemEspaamento"/>
        <w:jc w:val="center"/>
        <w:rPr>
          <w:rFonts w:ascii="Bookman Old Style" w:hAnsi="Bookman Old Style"/>
          <w:color w:val="FF0000"/>
        </w:rPr>
      </w:pPr>
      <w:r w:rsidRPr="00DA4131">
        <w:rPr>
          <w:rFonts w:ascii="Bookman Old Style" w:hAnsi="Bookman Old Style"/>
        </w:rPr>
        <w:t>Prefeito Municipal</w:t>
      </w:r>
    </w:p>
    <w:p w14:paraId="50A8BB0F" w14:textId="77777777" w:rsidR="00B50315" w:rsidRPr="00DA4131" w:rsidRDefault="00B50315" w:rsidP="00B50315">
      <w:pPr>
        <w:spacing w:after="240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41D1A91" w14:textId="77777777" w:rsidR="00B50315" w:rsidRPr="00DA4131" w:rsidRDefault="00B50315" w:rsidP="00B50315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18"/>
          <w:szCs w:val="18"/>
        </w:rPr>
      </w:pPr>
      <w:r w:rsidRPr="00DA4131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5" w:history="1">
        <w:r w:rsidRPr="00DA4131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DA4131">
        <w:rPr>
          <w:rFonts w:ascii="Bookman Old Style" w:hAnsi="Bookman Old Style" w:cs="Courier New"/>
          <w:sz w:val="18"/>
          <w:szCs w:val="18"/>
        </w:rPr>
        <w:t>, na mesma data supra.</w:t>
      </w:r>
    </w:p>
    <w:p w14:paraId="1B913100" w14:textId="77777777" w:rsidR="00B50315" w:rsidRPr="00DA4131" w:rsidRDefault="00B50315" w:rsidP="00B50315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</w:p>
    <w:p w14:paraId="2C119E73" w14:textId="77777777" w:rsidR="00B50315" w:rsidRPr="00DA4131" w:rsidRDefault="00B50315" w:rsidP="00B50315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hAnsi="Bookman Old Style"/>
          <w:sz w:val="18"/>
          <w:szCs w:val="18"/>
        </w:rPr>
        <w:t xml:space="preserve">Estela Mari </w:t>
      </w:r>
      <w:proofErr w:type="spellStart"/>
      <w:r w:rsidRPr="00DA4131">
        <w:rPr>
          <w:rFonts w:ascii="Bookman Old Style" w:hAnsi="Bookman Old Style"/>
          <w:sz w:val="18"/>
          <w:szCs w:val="18"/>
        </w:rPr>
        <w:t>Ferens</w:t>
      </w:r>
      <w:proofErr w:type="spellEnd"/>
    </w:p>
    <w:p w14:paraId="3AF86643" w14:textId="77777777" w:rsidR="00B50315" w:rsidRPr="00DA4131" w:rsidRDefault="00B50315" w:rsidP="00B50315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eastAsia="Lucida Sans Unicode" w:hAnsi="Bookman Old Style"/>
          <w:b/>
          <w:bCs/>
          <w:sz w:val="18"/>
          <w:szCs w:val="18"/>
        </w:rPr>
        <w:t>Administradora</w:t>
      </w:r>
    </w:p>
    <w:p w14:paraId="000000A8" w14:textId="77777777" w:rsidR="0022774D" w:rsidRPr="00B50315" w:rsidRDefault="0022774D" w:rsidP="00B50315">
      <w:pPr>
        <w:jc w:val="both"/>
        <w:rPr>
          <w:rFonts w:ascii="Bookman Old Style" w:hAnsi="Bookman Old Style"/>
        </w:rPr>
      </w:pPr>
    </w:p>
    <w:sectPr w:rsidR="0022774D" w:rsidRPr="00B50315" w:rsidSect="00B50315">
      <w:pgSz w:w="11900" w:h="16840"/>
      <w:pgMar w:top="2835" w:right="1128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774D"/>
    <w:rsid w:val="000A5D49"/>
    <w:rsid w:val="0022774D"/>
    <w:rsid w:val="003A5E95"/>
    <w:rsid w:val="004F332B"/>
    <w:rsid w:val="009C47E8"/>
    <w:rsid w:val="00B5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4253863940647077988apple-style-span">
    <w:name w:val="m_4253863940647077988apple-style-span"/>
    <w:basedOn w:val="Fontepargpadro"/>
    <w:rsid w:val="009C47E8"/>
  </w:style>
  <w:style w:type="paragraph" w:styleId="SemEspaamento">
    <w:name w:val="No Spacing"/>
    <w:uiPriority w:val="1"/>
    <w:qFormat/>
    <w:rsid w:val="00B50315"/>
    <w:rPr>
      <w:sz w:val="22"/>
      <w:szCs w:val="22"/>
    </w:rPr>
  </w:style>
  <w:style w:type="character" w:styleId="Hyperlink">
    <w:name w:val="Hyperlink"/>
    <w:uiPriority w:val="99"/>
    <w:unhideWhenUsed/>
    <w:rsid w:val="00B50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4253863940647077988apple-style-span">
    <w:name w:val="m_4253863940647077988apple-style-span"/>
    <w:basedOn w:val="Fontepargpadro"/>
    <w:rsid w:val="009C47E8"/>
  </w:style>
  <w:style w:type="paragraph" w:styleId="SemEspaamento">
    <w:name w:val="No Spacing"/>
    <w:uiPriority w:val="1"/>
    <w:qFormat/>
    <w:rsid w:val="00B50315"/>
    <w:rPr>
      <w:sz w:val="22"/>
      <w:szCs w:val="22"/>
    </w:rPr>
  </w:style>
  <w:style w:type="character" w:styleId="Hyperlink">
    <w:name w:val="Hyperlink"/>
    <w:uiPriority w:val="99"/>
    <w:unhideWhenUsed/>
    <w:rsid w:val="00B50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cp:lastPrinted>2020-04-17T18:32:00Z</cp:lastPrinted>
  <dcterms:created xsi:type="dcterms:W3CDTF">2020-04-17T18:32:00Z</dcterms:created>
  <dcterms:modified xsi:type="dcterms:W3CDTF">2020-04-17T19:18:00Z</dcterms:modified>
</cp:coreProperties>
</file>