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FB" w:rsidRPr="007A1F8C" w:rsidRDefault="00F34FFB" w:rsidP="007A1F8C">
      <w:pPr>
        <w:pStyle w:val="NormalWeb"/>
        <w:shd w:val="clear" w:color="auto" w:fill="FFFFFF"/>
        <w:spacing w:before="0" w:beforeAutospacing="0" w:after="150" w:afterAutospacing="0"/>
        <w:jc w:val="both"/>
        <w:rPr>
          <w:rFonts w:ascii="Bookman Old Style" w:hAnsi="Bookman Old Style"/>
        </w:rPr>
      </w:pPr>
    </w:p>
    <w:p w:rsidR="00F34FFB" w:rsidRPr="007A1F8C" w:rsidRDefault="00F34FFB" w:rsidP="007A1F8C">
      <w:pPr>
        <w:pStyle w:val="SemEspaamento"/>
        <w:ind w:left="2268"/>
        <w:jc w:val="both"/>
        <w:rPr>
          <w:rFonts w:ascii="Bookman Old Style" w:eastAsia="Palatino Linotype" w:hAnsi="Bookman Old Style" w:cs="Palatino Linotype"/>
          <w:color w:val="000000" w:themeColor="text1"/>
          <w:sz w:val="24"/>
          <w:szCs w:val="24"/>
        </w:rPr>
      </w:pPr>
      <w:hyperlink r:id="rId5">
        <w:r w:rsidRPr="007A1F8C">
          <w:rPr>
            <w:rFonts w:ascii="Bookman Old Style" w:eastAsia="Palatino Linotype" w:hAnsi="Bookman Old Style" w:cs="Palatino Linotype"/>
            <w:b/>
            <w:color w:val="000000" w:themeColor="text1"/>
            <w:sz w:val="24"/>
            <w:szCs w:val="24"/>
          </w:rPr>
          <w:t>DECRETO Nº 294</w:t>
        </w:r>
        <w:r w:rsidRPr="007A1F8C">
          <w:rPr>
            <w:rFonts w:ascii="Bookman Old Style" w:eastAsia="Palatino Linotype" w:hAnsi="Bookman Old Style" w:cs="Palatino Linotype"/>
            <w:b/>
            <w:color w:val="000000" w:themeColor="text1"/>
            <w:sz w:val="24"/>
            <w:szCs w:val="24"/>
          </w:rPr>
          <w:t>6</w:t>
        </w:r>
        <w:r w:rsidRPr="007A1F8C">
          <w:rPr>
            <w:rFonts w:ascii="Bookman Old Style" w:eastAsia="Palatino Linotype" w:hAnsi="Bookman Old Style" w:cs="Palatino Linotype"/>
            <w:b/>
            <w:color w:val="000000" w:themeColor="text1"/>
            <w:sz w:val="24"/>
            <w:szCs w:val="24"/>
          </w:rPr>
          <w:t>, DE 22 DE ABRIL DE 2020</w:t>
        </w:r>
      </w:hyperlink>
      <w:r w:rsidRPr="007A1F8C">
        <w:rPr>
          <w:rFonts w:ascii="Bookman Old Style" w:eastAsia="Palatino Linotype" w:hAnsi="Bookman Old Style" w:cs="Palatino Linotype"/>
          <w:b/>
          <w:color w:val="000000" w:themeColor="text1"/>
          <w:sz w:val="24"/>
          <w:szCs w:val="24"/>
        </w:rPr>
        <w:t>.</w:t>
      </w:r>
    </w:p>
    <w:p w:rsidR="00F34FFB" w:rsidRPr="007A1F8C" w:rsidRDefault="00F34FFB" w:rsidP="007A1F8C">
      <w:pPr>
        <w:pStyle w:val="SemEspaamento"/>
        <w:ind w:left="2835"/>
        <w:jc w:val="both"/>
        <w:rPr>
          <w:rFonts w:ascii="Bookman Old Style" w:eastAsia="Palatino Linotype" w:hAnsi="Bookman Old Style" w:cs="Palatino Linotype"/>
          <w:b/>
          <w:color w:val="000000" w:themeColor="text1"/>
          <w:sz w:val="24"/>
          <w:szCs w:val="24"/>
        </w:rPr>
      </w:pPr>
    </w:p>
    <w:p w:rsidR="00F34FFB" w:rsidRPr="007A1F8C" w:rsidRDefault="00F34FFB" w:rsidP="007A1F8C">
      <w:pPr>
        <w:pStyle w:val="SemEspaamento"/>
        <w:ind w:left="2835"/>
        <w:jc w:val="both"/>
        <w:rPr>
          <w:rFonts w:ascii="Bookman Old Style" w:eastAsia="Palatino Linotype" w:hAnsi="Bookman Old Style" w:cs="Palatino Linotype"/>
          <w:b/>
          <w:color w:val="000000" w:themeColor="text1"/>
          <w:sz w:val="24"/>
          <w:szCs w:val="24"/>
        </w:rPr>
      </w:pPr>
      <w:proofErr w:type="gramStart"/>
      <w:r w:rsidRPr="007A1F8C">
        <w:rPr>
          <w:rFonts w:ascii="Bookman Old Style" w:eastAsia="Palatino Linotype" w:hAnsi="Bookman Old Style" w:cs="Palatino Linotype"/>
          <w:b/>
          <w:color w:val="000000" w:themeColor="text1"/>
          <w:sz w:val="24"/>
          <w:szCs w:val="24"/>
        </w:rPr>
        <w:t>ACATA</w:t>
      </w:r>
      <w:proofErr w:type="gramEnd"/>
      <w:r w:rsidRPr="007A1F8C">
        <w:rPr>
          <w:rFonts w:ascii="Bookman Old Style" w:eastAsia="Palatino Linotype" w:hAnsi="Bookman Old Style" w:cs="Palatino Linotype"/>
          <w:b/>
          <w:color w:val="000000" w:themeColor="text1"/>
          <w:sz w:val="24"/>
          <w:szCs w:val="24"/>
        </w:rPr>
        <w:t xml:space="preserve"> AS DETERMINAÇÕES DA PORTARIA DA SECRETARIA DE ESTADO DA SAÚDE N° 25</w:t>
      </w:r>
      <w:r w:rsidRPr="007A1F8C">
        <w:rPr>
          <w:rFonts w:ascii="Bookman Old Style" w:eastAsia="Palatino Linotype" w:hAnsi="Bookman Old Style" w:cs="Palatino Linotype"/>
          <w:b/>
          <w:color w:val="000000" w:themeColor="text1"/>
          <w:sz w:val="24"/>
          <w:szCs w:val="24"/>
        </w:rPr>
        <w:t>4</w:t>
      </w:r>
      <w:r w:rsidRPr="007A1F8C">
        <w:rPr>
          <w:rFonts w:ascii="Bookman Old Style" w:eastAsia="Palatino Linotype" w:hAnsi="Bookman Old Style" w:cs="Palatino Linotype"/>
          <w:b/>
          <w:color w:val="000000" w:themeColor="text1"/>
          <w:sz w:val="24"/>
          <w:szCs w:val="24"/>
        </w:rPr>
        <w:t xml:space="preserve">, DE </w:t>
      </w:r>
      <w:r w:rsidRPr="007A1F8C">
        <w:rPr>
          <w:rFonts w:ascii="Bookman Old Style" w:eastAsia="Palatino Linotype" w:hAnsi="Bookman Old Style" w:cs="Palatino Linotype"/>
          <w:b/>
          <w:color w:val="000000" w:themeColor="text1"/>
          <w:sz w:val="24"/>
          <w:szCs w:val="24"/>
        </w:rPr>
        <w:t>20</w:t>
      </w:r>
      <w:r w:rsidRPr="007A1F8C">
        <w:rPr>
          <w:rFonts w:ascii="Bookman Old Style" w:eastAsia="Palatino Linotype" w:hAnsi="Bookman Old Style" w:cs="Palatino Linotype"/>
          <w:b/>
          <w:color w:val="000000" w:themeColor="text1"/>
          <w:sz w:val="24"/>
          <w:szCs w:val="24"/>
        </w:rPr>
        <w:t>.04.2020, CONFORME CONSTA.</w:t>
      </w:r>
    </w:p>
    <w:p w:rsidR="00F34FFB" w:rsidRPr="007A1F8C" w:rsidRDefault="00F34FFB" w:rsidP="007A1F8C">
      <w:pPr>
        <w:pStyle w:val="SemEspaamento"/>
        <w:ind w:firstLine="1701"/>
        <w:jc w:val="both"/>
        <w:rPr>
          <w:rFonts w:ascii="Bookman Old Style" w:eastAsia="Palatino Linotype" w:hAnsi="Bookman Old Style" w:cs="Palatino Linotype"/>
          <w:color w:val="000000" w:themeColor="text1"/>
          <w:sz w:val="24"/>
          <w:szCs w:val="24"/>
        </w:rPr>
      </w:pPr>
    </w:p>
    <w:p w:rsidR="00F34FFB" w:rsidRPr="007A1F8C" w:rsidRDefault="00F34FFB" w:rsidP="007A1F8C">
      <w:pPr>
        <w:pStyle w:val="SemEspaamento"/>
        <w:ind w:firstLine="1701"/>
        <w:jc w:val="both"/>
        <w:rPr>
          <w:rFonts w:ascii="Bookman Old Style" w:hAnsi="Bookman Old Style"/>
          <w:color w:val="000000" w:themeColor="text1"/>
          <w:sz w:val="24"/>
          <w:szCs w:val="24"/>
        </w:rPr>
      </w:pPr>
      <w:r w:rsidRPr="007A1F8C">
        <w:rPr>
          <w:rFonts w:ascii="Bookman Old Style" w:hAnsi="Bookman Old Style"/>
          <w:b/>
          <w:color w:val="000000" w:themeColor="text1"/>
          <w:sz w:val="24"/>
          <w:szCs w:val="24"/>
        </w:rPr>
        <w:t xml:space="preserve">Luiz Henrique </w:t>
      </w:r>
      <w:proofErr w:type="spellStart"/>
      <w:r w:rsidRPr="007A1F8C">
        <w:rPr>
          <w:rFonts w:ascii="Bookman Old Style" w:hAnsi="Bookman Old Style"/>
          <w:b/>
          <w:color w:val="000000" w:themeColor="text1"/>
          <w:sz w:val="24"/>
          <w:szCs w:val="24"/>
        </w:rPr>
        <w:t>Saliba</w:t>
      </w:r>
      <w:proofErr w:type="spellEnd"/>
      <w:r w:rsidRPr="007A1F8C">
        <w:rPr>
          <w:rFonts w:ascii="Bookman Old Style" w:hAnsi="Bookman Old Style"/>
          <w:b/>
          <w:color w:val="000000" w:themeColor="text1"/>
          <w:sz w:val="24"/>
          <w:szCs w:val="24"/>
        </w:rPr>
        <w:t xml:space="preserve">, Prefeito do Município de Papanduva, </w:t>
      </w:r>
      <w:r w:rsidRPr="007A1F8C">
        <w:rPr>
          <w:rFonts w:ascii="Bookman Old Style" w:hAnsi="Bookman Old Style"/>
          <w:color w:val="000000" w:themeColor="text1"/>
          <w:sz w:val="24"/>
          <w:szCs w:val="24"/>
        </w:rPr>
        <w:t xml:space="preserve">no uso de suas atribuições legais, que lhe são conferidas pelo artigo 59, da Lei Orgânica do Município e, </w:t>
      </w:r>
    </w:p>
    <w:p w:rsidR="00F34FFB" w:rsidRPr="007A1F8C" w:rsidRDefault="00F34FFB" w:rsidP="007A1F8C">
      <w:pPr>
        <w:pStyle w:val="SemEspaamento"/>
        <w:ind w:firstLine="1701"/>
        <w:jc w:val="both"/>
        <w:rPr>
          <w:rFonts w:ascii="Bookman Old Style" w:hAnsi="Bookman Old Style"/>
          <w:color w:val="000000" w:themeColor="text1"/>
          <w:sz w:val="24"/>
          <w:szCs w:val="24"/>
        </w:rPr>
      </w:pPr>
    </w:p>
    <w:p w:rsidR="00F34FFB" w:rsidRPr="007A1F8C" w:rsidRDefault="00F34FFB" w:rsidP="007A1F8C">
      <w:pPr>
        <w:pStyle w:val="SemEspaamento"/>
        <w:ind w:firstLine="1701"/>
        <w:jc w:val="both"/>
        <w:rPr>
          <w:rFonts w:ascii="Bookman Old Style" w:hAnsi="Bookman Old Style"/>
          <w:color w:val="000000" w:themeColor="text1"/>
          <w:sz w:val="24"/>
          <w:szCs w:val="24"/>
        </w:rPr>
      </w:pPr>
      <w:r w:rsidRPr="007A1F8C">
        <w:rPr>
          <w:rFonts w:ascii="Bookman Old Style" w:hAnsi="Bookman Old Style"/>
          <w:color w:val="000000" w:themeColor="text1"/>
          <w:sz w:val="24"/>
          <w:szCs w:val="24"/>
        </w:rPr>
        <w:t>CONSIDERANDO a Portaria SES nº 25</w:t>
      </w:r>
      <w:r w:rsidRPr="007A1F8C">
        <w:rPr>
          <w:rFonts w:ascii="Bookman Old Style" w:hAnsi="Bookman Old Style"/>
          <w:color w:val="000000" w:themeColor="text1"/>
          <w:sz w:val="24"/>
          <w:szCs w:val="24"/>
        </w:rPr>
        <w:t>4, de 20</w:t>
      </w:r>
      <w:r w:rsidRPr="007A1F8C">
        <w:rPr>
          <w:rFonts w:ascii="Bookman Old Style" w:hAnsi="Bookman Old Style"/>
          <w:color w:val="000000" w:themeColor="text1"/>
          <w:sz w:val="24"/>
          <w:szCs w:val="24"/>
        </w:rPr>
        <w:t xml:space="preserve"> de abril de 2020 do Governo de Santa Catarina,</w:t>
      </w:r>
      <w:bookmarkStart w:id="0" w:name="gjdgxs" w:colFirst="0" w:colLast="0"/>
      <w:bookmarkEnd w:id="0"/>
    </w:p>
    <w:p w:rsidR="00F34FFB" w:rsidRPr="007A1F8C" w:rsidRDefault="00F34FFB" w:rsidP="007A1F8C">
      <w:pPr>
        <w:pStyle w:val="SemEspaamento"/>
        <w:ind w:firstLine="1701"/>
        <w:jc w:val="both"/>
        <w:rPr>
          <w:rFonts w:ascii="Bookman Old Style" w:hAnsi="Bookman Old Style"/>
          <w:color w:val="000000" w:themeColor="text1"/>
          <w:sz w:val="24"/>
          <w:szCs w:val="24"/>
        </w:rPr>
      </w:pPr>
    </w:p>
    <w:p w:rsidR="00F34FFB" w:rsidRPr="007A1F8C" w:rsidRDefault="00F34FFB" w:rsidP="007A1F8C">
      <w:pPr>
        <w:pStyle w:val="SemEspaamento"/>
        <w:ind w:firstLine="1701"/>
        <w:jc w:val="both"/>
        <w:rPr>
          <w:rFonts w:ascii="Bookman Old Style" w:hAnsi="Bookman Old Style"/>
          <w:color w:val="000000" w:themeColor="text1"/>
          <w:sz w:val="24"/>
          <w:szCs w:val="24"/>
        </w:rPr>
      </w:pPr>
      <w:r w:rsidRPr="007A1F8C">
        <w:rPr>
          <w:rFonts w:ascii="Bookman Old Style" w:hAnsi="Bookman Old Style"/>
          <w:color w:val="000000" w:themeColor="text1"/>
          <w:sz w:val="24"/>
          <w:szCs w:val="24"/>
        </w:rPr>
        <w:t>DECRETA:</w:t>
      </w:r>
    </w:p>
    <w:p w:rsidR="00F34FFB"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p>
    <w:p w:rsidR="00F34FFB" w:rsidRPr="007A1F8C" w:rsidRDefault="00F34FFB" w:rsidP="007A1F8C">
      <w:pPr>
        <w:pStyle w:val="SemEspaamento"/>
        <w:ind w:firstLine="1701"/>
        <w:jc w:val="both"/>
        <w:rPr>
          <w:rFonts w:ascii="Bookman Old Style" w:hAnsi="Bookman Old Style"/>
          <w:sz w:val="24"/>
          <w:szCs w:val="24"/>
        </w:rPr>
      </w:pPr>
      <w:r w:rsidRPr="007A1F8C">
        <w:rPr>
          <w:rFonts w:ascii="Bookman Old Style" w:hAnsi="Bookman Old Style"/>
          <w:sz w:val="24"/>
          <w:szCs w:val="24"/>
        </w:rPr>
        <w:t>Art. 1°. Ficam acatadas as determinações da Portaria Estadual n. 2</w:t>
      </w:r>
      <w:r w:rsidRPr="007A1F8C">
        <w:rPr>
          <w:rFonts w:ascii="Bookman Old Style" w:hAnsi="Bookman Old Style"/>
          <w:sz w:val="24"/>
          <w:szCs w:val="24"/>
        </w:rPr>
        <w:t>54</w:t>
      </w:r>
      <w:r w:rsidRPr="007A1F8C">
        <w:rPr>
          <w:rFonts w:ascii="Bookman Old Style" w:hAnsi="Bookman Old Style"/>
          <w:sz w:val="24"/>
          <w:szCs w:val="24"/>
        </w:rPr>
        <w:t xml:space="preserve">, de </w:t>
      </w:r>
      <w:r w:rsidRPr="007A1F8C">
        <w:rPr>
          <w:rFonts w:ascii="Bookman Old Style" w:hAnsi="Bookman Old Style"/>
          <w:sz w:val="24"/>
          <w:szCs w:val="24"/>
        </w:rPr>
        <w:t>20</w:t>
      </w:r>
      <w:r w:rsidRPr="007A1F8C">
        <w:rPr>
          <w:rFonts w:ascii="Bookman Old Style" w:hAnsi="Bookman Old Style"/>
          <w:sz w:val="24"/>
          <w:szCs w:val="24"/>
        </w:rPr>
        <w:t xml:space="preserve"> de abril de 2020, conforme consta:</w:t>
      </w:r>
    </w:p>
    <w:p w:rsidR="00F34FFB"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p>
    <w:p w:rsidR="00F34FFB"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A</w:t>
      </w:r>
      <w:r w:rsidRPr="007A1F8C">
        <w:rPr>
          <w:rFonts w:ascii="Bookman Old Style" w:hAnsi="Bookman Old Style"/>
        </w:rPr>
        <w:t xml:space="preserve">rt. </w:t>
      </w:r>
      <w:r w:rsidRPr="007A1F8C">
        <w:rPr>
          <w:rFonts w:ascii="Bookman Old Style" w:hAnsi="Bookman Old Style"/>
        </w:rPr>
        <w:t>2</w:t>
      </w:r>
      <w:r w:rsidRPr="007A1F8C">
        <w:rPr>
          <w:rFonts w:ascii="Bookman Old Style" w:hAnsi="Bookman Old Style"/>
        </w:rPr>
        <w:t xml:space="preserve">º Ficam estabelecidas as normativas de funcionamento de igrejas, templos religiosos e afins, a partir de 20 de abril de 2020; </w:t>
      </w:r>
    </w:p>
    <w:p w:rsidR="00F34FFB"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Art. </w:t>
      </w:r>
      <w:r w:rsidRPr="007A1F8C">
        <w:rPr>
          <w:rFonts w:ascii="Bookman Old Style" w:hAnsi="Bookman Old Style"/>
        </w:rPr>
        <w:t>3</w:t>
      </w:r>
      <w:r w:rsidRPr="007A1F8C">
        <w:rPr>
          <w:rFonts w:ascii="Bookman Old Style" w:hAnsi="Bookman Old Style"/>
        </w:rPr>
        <w:t xml:space="preserve">º As igrejas, templos religiosos e afins tem autorização para permanecerem abertos durante o período de enfrentamento da pandemia causada pela COVID-19 seguindo as orientações: </w:t>
      </w:r>
    </w:p>
    <w:p w:rsidR="00F34FFB"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I – A lotação máxima autorizada será de 30% </w:t>
      </w:r>
      <w:proofErr w:type="gramStart"/>
      <w:r w:rsidRPr="007A1F8C">
        <w:rPr>
          <w:rFonts w:ascii="Bookman Old Style" w:hAnsi="Bookman Old Style"/>
        </w:rPr>
        <w:t xml:space="preserve">(trinta por cento da capacidade do templo ou igreja; </w:t>
      </w:r>
    </w:p>
    <w:p w:rsidR="00F34FFB"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proofErr w:type="gramEnd"/>
      <w:r w:rsidRPr="007A1F8C">
        <w:rPr>
          <w:rFonts w:ascii="Bookman Old Style" w:hAnsi="Bookman Old Style"/>
        </w:rPr>
        <w:t xml:space="preserve">II – Os lugares de assento deverão ser disponibilizados de forma alternada entre as fileiras de bancos, devendo estar bloqueados de forma física aqueles que não puderem ser ocupados; </w:t>
      </w:r>
    </w:p>
    <w:p w:rsidR="00F34FFB"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III – Deverá ser assegurado que todas as pessoas, ao adentrarem ao templo ou igreja, estejam utilizando máscara e higienizem as mãos com álcool gel 70%ou preparações antissépticas ou </w:t>
      </w:r>
      <w:proofErr w:type="spellStart"/>
      <w:r w:rsidRPr="007A1F8C">
        <w:rPr>
          <w:rFonts w:ascii="Bookman Old Style" w:hAnsi="Bookman Old Style"/>
        </w:rPr>
        <w:t>sanitizantes</w:t>
      </w:r>
      <w:proofErr w:type="spellEnd"/>
      <w:r w:rsidRPr="007A1F8C">
        <w:rPr>
          <w:rFonts w:ascii="Bookman Old Style" w:hAnsi="Bookman Old Style"/>
        </w:rPr>
        <w:t xml:space="preserve"> de efeito similar;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Art. </w:t>
      </w:r>
      <w:r w:rsidRPr="007A1F8C">
        <w:rPr>
          <w:rFonts w:ascii="Bookman Old Style" w:hAnsi="Bookman Old Style"/>
        </w:rPr>
        <w:t>4</w:t>
      </w:r>
      <w:r w:rsidRPr="007A1F8C">
        <w:rPr>
          <w:rFonts w:ascii="Bookman Old Style" w:hAnsi="Bookman Old Style"/>
        </w:rPr>
        <w:t>º Durante o período em que estiveram abertos os estabelecimentos descritos no Art.</w:t>
      </w:r>
      <w:r w:rsidRPr="007A1F8C">
        <w:rPr>
          <w:rFonts w:ascii="Bookman Old Style" w:hAnsi="Bookman Old Style"/>
        </w:rPr>
        <w:t>2</w:t>
      </w:r>
      <w:r w:rsidRPr="007A1F8C">
        <w:rPr>
          <w:rFonts w:ascii="Bookman Old Style" w:hAnsi="Bookman Old Style"/>
        </w:rPr>
        <w:t>º</w:t>
      </w:r>
      <w:proofErr w:type="gramStart"/>
      <w:r w:rsidRPr="007A1F8C">
        <w:rPr>
          <w:rFonts w:ascii="Bookman Old Style" w:hAnsi="Bookman Old Style"/>
        </w:rPr>
        <w:t>, deverão</w:t>
      </w:r>
      <w:proofErr w:type="gramEnd"/>
      <w:r w:rsidRPr="007A1F8C">
        <w:rPr>
          <w:rFonts w:ascii="Bookman Old Style" w:hAnsi="Bookman Old Style"/>
        </w:rPr>
        <w:t xml:space="preserve"> cumprir as seguintes obrigações: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lastRenderedPageBreak/>
        <w:t xml:space="preserve">I – os atendimentos individuais deverão ser realizados através de horário agendado;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II - devem disponibilizar álcool gel</w:t>
      </w:r>
      <w:r w:rsidR="007A1F8C" w:rsidRPr="007A1F8C">
        <w:rPr>
          <w:rFonts w:ascii="Bookman Old Style" w:hAnsi="Bookman Old Style"/>
        </w:rPr>
        <w:t xml:space="preserve"> </w:t>
      </w:r>
      <w:r w:rsidRPr="007A1F8C">
        <w:rPr>
          <w:rFonts w:ascii="Bookman Old Style" w:hAnsi="Bookman Old Style"/>
        </w:rPr>
        <w:t xml:space="preserve">para uso das pessoas que vierem a ser atendidas, disponibilizando através de dispensadores localizados na porta de acesso da igreja ou templo religioso, na secretaria, nos locais aonde possam ser realizadas as gravações para transmissão de missas ou cultos religiosos e recepção;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III - todos os fiéis e colaboradores deverão usar máscaras de tecido não tecido (TNT) ou tecido de algodão durante todo o período em que estiverem no interior do templo religioso ou da igreja, independentemente de estarem em contato direto com o público;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Art. 4º Ficam as igrejas e os templos religiosos autorizados a realizar a gravação e transmissão de missas ou cultos</w:t>
      </w:r>
      <w:r w:rsidR="007A1F8C" w:rsidRPr="007A1F8C">
        <w:rPr>
          <w:rFonts w:ascii="Bookman Old Style" w:hAnsi="Bookman Old Style"/>
        </w:rPr>
        <w:t xml:space="preserve"> </w:t>
      </w:r>
      <w:r w:rsidRPr="007A1F8C">
        <w:rPr>
          <w:rFonts w:ascii="Bookman Old Style" w:hAnsi="Bookman Old Style"/>
        </w:rPr>
        <w:t xml:space="preserve">no interior dos templos religiosos ou igrejas, seguindo as seguintes obrigações: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I – durante celebração ou gravações deverá ser mantida a distância mínima 1,5 m (um metro e </w:t>
      </w:r>
      <w:r w:rsidR="007A1F8C" w:rsidRPr="007A1F8C">
        <w:rPr>
          <w:rFonts w:ascii="Bookman Old Style" w:hAnsi="Bookman Old Style"/>
        </w:rPr>
        <w:t>cinquenta</w:t>
      </w:r>
      <w:r w:rsidRPr="007A1F8C">
        <w:rPr>
          <w:rFonts w:ascii="Bookman Old Style" w:hAnsi="Bookman Old Style"/>
        </w:rPr>
        <w:t xml:space="preserve"> centímetros) entre as pessoas;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II – na gravação e/ou transmissão deverá ser interrompido o atendimento individual, de forma a não promover o ingresso de pessoas no templo ou igreja durante este período;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III–</w:t>
      </w:r>
      <w:r w:rsidR="007A1F8C" w:rsidRPr="007A1F8C">
        <w:rPr>
          <w:rFonts w:ascii="Bookman Old Style" w:hAnsi="Bookman Old Style"/>
        </w:rPr>
        <w:t xml:space="preserve"> </w:t>
      </w:r>
      <w:r w:rsidRPr="007A1F8C">
        <w:rPr>
          <w:rFonts w:ascii="Bookman Old Style" w:hAnsi="Bookman Old Style"/>
        </w:rPr>
        <w:t xml:space="preserve">fica restrita a participação de no máximo </w:t>
      </w:r>
      <w:proofErr w:type="gramStart"/>
      <w:r w:rsidRPr="007A1F8C">
        <w:rPr>
          <w:rFonts w:ascii="Bookman Old Style" w:hAnsi="Bookman Old Style"/>
        </w:rPr>
        <w:t>5</w:t>
      </w:r>
      <w:proofErr w:type="gramEnd"/>
      <w:r w:rsidRPr="007A1F8C">
        <w:rPr>
          <w:rFonts w:ascii="Bookman Old Style" w:hAnsi="Bookman Old Style"/>
        </w:rPr>
        <w:t xml:space="preserve"> (cinco) pessoas para a gravação e/ou transmissão de cultos</w:t>
      </w:r>
      <w:r w:rsidR="007A1F8C" w:rsidRPr="007A1F8C">
        <w:rPr>
          <w:rFonts w:ascii="Bookman Old Style" w:hAnsi="Bookman Old Style"/>
        </w:rPr>
        <w:t xml:space="preserve"> </w:t>
      </w:r>
      <w:r w:rsidRPr="007A1F8C">
        <w:rPr>
          <w:rFonts w:ascii="Bookman Old Style" w:hAnsi="Bookman Old Style"/>
        </w:rPr>
        <w:t xml:space="preserve">religiosos ou missas </w:t>
      </w:r>
      <w:proofErr w:type="spellStart"/>
      <w:r w:rsidRPr="007A1F8C">
        <w:rPr>
          <w:rFonts w:ascii="Bookman Old Style" w:hAnsi="Bookman Old Style"/>
        </w:rPr>
        <w:t>on</w:t>
      </w:r>
      <w:proofErr w:type="spellEnd"/>
      <w:r w:rsidRPr="007A1F8C">
        <w:rPr>
          <w:rFonts w:ascii="Bookman Old Style" w:hAnsi="Bookman Old Style"/>
        </w:rPr>
        <w:t xml:space="preserve"> </w:t>
      </w:r>
      <w:proofErr w:type="spellStart"/>
      <w:r w:rsidRPr="007A1F8C">
        <w:rPr>
          <w:rFonts w:ascii="Bookman Old Style" w:hAnsi="Bookman Old Style"/>
        </w:rPr>
        <w:t>line</w:t>
      </w:r>
      <w:proofErr w:type="spellEnd"/>
      <w:r w:rsidRPr="007A1F8C">
        <w:rPr>
          <w:rFonts w:ascii="Bookman Old Style" w:hAnsi="Bookman Old Style"/>
        </w:rPr>
        <w:t xml:space="preserve">, quando estes não estiverem sendo realizados de forma conjunta com a celebração;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IV –</w:t>
      </w:r>
      <w:r w:rsidR="007A1F8C" w:rsidRPr="007A1F8C">
        <w:rPr>
          <w:rFonts w:ascii="Bookman Old Style" w:hAnsi="Bookman Old Style"/>
        </w:rPr>
        <w:t xml:space="preserve"> </w:t>
      </w:r>
      <w:r w:rsidRPr="007A1F8C">
        <w:rPr>
          <w:rFonts w:ascii="Bookman Old Style" w:hAnsi="Bookman Old Style"/>
        </w:rPr>
        <w:t xml:space="preserve">Nos cultos em que houver a celebração de ceia, com partilha de pão e vinho, ou celebração de comunhão, os elementos somente poderão ser partilhados se estiverem </w:t>
      </w:r>
      <w:proofErr w:type="spellStart"/>
      <w:r w:rsidRPr="007A1F8C">
        <w:rPr>
          <w:rFonts w:ascii="Bookman Old Style" w:hAnsi="Bookman Old Style"/>
        </w:rPr>
        <w:t>préembalados</w:t>
      </w:r>
      <w:proofErr w:type="spellEnd"/>
      <w:r w:rsidRPr="007A1F8C">
        <w:rPr>
          <w:rFonts w:ascii="Bookman Old Style" w:hAnsi="Bookman Old Style"/>
        </w:rPr>
        <w:t xml:space="preserve"> para uso pessoal.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Art. 5º O funcionamento dos es</w:t>
      </w:r>
      <w:r w:rsidR="007A1F8C" w:rsidRPr="007A1F8C">
        <w:rPr>
          <w:rFonts w:ascii="Bookman Old Style" w:hAnsi="Bookman Old Style"/>
        </w:rPr>
        <w:t>tabelecimentos citados no art. 2</w:t>
      </w:r>
      <w:r w:rsidRPr="007A1F8C">
        <w:rPr>
          <w:rFonts w:ascii="Bookman Old Style" w:hAnsi="Bookman Old Style"/>
        </w:rPr>
        <w:t xml:space="preserve">º está condicionado ao cumprimento das seguintes obrigações, sem prejuízo das medidas já determinadas nos art. </w:t>
      </w:r>
      <w:r w:rsidR="007A1F8C" w:rsidRPr="007A1F8C">
        <w:rPr>
          <w:rFonts w:ascii="Bookman Old Style" w:hAnsi="Bookman Old Style"/>
        </w:rPr>
        <w:t>3</w:t>
      </w:r>
      <w:r w:rsidRPr="007A1F8C">
        <w:rPr>
          <w:rFonts w:ascii="Bookman Old Style" w:hAnsi="Bookman Old Style"/>
        </w:rPr>
        <w:t xml:space="preserve">º, </w:t>
      </w:r>
      <w:r w:rsidR="007A1F8C" w:rsidRPr="007A1F8C">
        <w:rPr>
          <w:rFonts w:ascii="Bookman Old Style" w:hAnsi="Bookman Old Style"/>
        </w:rPr>
        <w:t>4º e 5</w:t>
      </w:r>
      <w:r w:rsidRPr="007A1F8C">
        <w:rPr>
          <w:rFonts w:ascii="Bookman Old Style" w:hAnsi="Bookman Old Style"/>
        </w:rPr>
        <w:t xml:space="preserve">º: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I - priorização do afastamento, sem prejuízo, de colaboradores pertencentes ao grupo de risco, tais como pessoas com idade acima de 60 (sessenta) anos, hipertensos, diabéticos, gestantes e </w:t>
      </w:r>
      <w:proofErr w:type="spellStart"/>
      <w:r w:rsidRPr="007A1F8C">
        <w:rPr>
          <w:rFonts w:ascii="Bookman Old Style" w:hAnsi="Bookman Old Style"/>
        </w:rPr>
        <w:t>imunodeprimidos</w:t>
      </w:r>
      <w:proofErr w:type="spellEnd"/>
      <w:r w:rsidRPr="007A1F8C">
        <w:rPr>
          <w:rFonts w:ascii="Bookman Old Style" w:hAnsi="Bookman Old Style"/>
        </w:rPr>
        <w:t xml:space="preserve">;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II - priorização de trabalho remoto para os setores administrativos;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lastRenderedPageBreak/>
        <w:t xml:space="preserve">III - adoção de medidas internas, especialmente aquelas relacionadas à saúde no trabalho, necessárias para evitar a transmissão do </w:t>
      </w:r>
      <w:proofErr w:type="spellStart"/>
      <w:r w:rsidRPr="007A1F8C">
        <w:rPr>
          <w:rFonts w:ascii="Bookman Old Style" w:hAnsi="Bookman Old Style"/>
        </w:rPr>
        <w:t>coronavírus</w:t>
      </w:r>
      <w:proofErr w:type="spellEnd"/>
      <w:r w:rsidRPr="007A1F8C">
        <w:rPr>
          <w:rFonts w:ascii="Bookman Old Style" w:hAnsi="Bookman Old Style"/>
        </w:rPr>
        <w:t xml:space="preserve"> no ambiente de trabalho;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IV - as pessoas que acessarem e saírem da igreja ou do templo religioso </w:t>
      </w:r>
      <w:proofErr w:type="gramStart"/>
      <w:r w:rsidRPr="007A1F8C">
        <w:rPr>
          <w:rFonts w:ascii="Bookman Old Style" w:hAnsi="Bookman Old Style"/>
        </w:rPr>
        <w:t>deverão realizar</w:t>
      </w:r>
      <w:proofErr w:type="gramEnd"/>
      <w:r w:rsidRPr="007A1F8C">
        <w:rPr>
          <w:rFonts w:ascii="Bookman Old Style" w:hAnsi="Bookman Old Style"/>
        </w:rPr>
        <w:t xml:space="preserve"> a higienização das mãos com álcool-gel 70% ou preparações antissépticas ou </w:t>
      </w:r>
      <w:proofErr w:type="spellStart"/>
      <w:r w:rsidRPr="007A1F8C">
        <w:rPr>
          <w:rFonts w:ascii="Bookman Old Style" w:hAnsi="Bookman Old Style"/>
        </w:rPr>
        <w:t>sanitizantes</w:t>
      </w:r>
      <w:proofErr w:type="spellEnd"/>
      <w:r w:rsidRPr="007A1F8C">
        <w:rPr>
          <w:rFonts w:ascii="Bookman Old Style" w:hAnsi="Bookman Old Style"/>
        </w:rPr>
        <w:t xml:space="preserve"> de efeito similar, colocadas em dispensadores</w:t>
      </w:r>
      <w:r w:rsidR="007A1F8C" w:rsidRPr="007A1F8C">
        <w:rPr>
          <w:rFonts w:ascii="Bookman Old Style" w:hAnsi="Bookman Old Style"/>
        </w:rPr>
        <w:t xml:space="preserve"> </w:t>
      </w:r>
      <w:r w:rsidRPr="007A1F8C">
        <w:rPr>
          <w:rFonts w:ascii="Bookman Old Style" w:hAnsi="Bookman Old Style"/>
        </w:rPr>
        <w:t xml:space="preserve">e disponibilizadas em pontos estratégicos como na entrada, na secretaria, confessionários, corredores, para uso dos fiéis, religiosos e colaboradores;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V–o atendimento aos integrantes dos grupos de risco como idosos, hipertensos, diabéticos e gestantes deverá ser realizado exclusivamente em domicílio, de forma a evitar a exposição destas pessoas a fim de reduzir o risco de transmissão da COVID-19;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VI - manter todas as áreas ventiladas, incluindo, caso exista, os locais de alimentação;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VII–deverá ser intensificada a higienização das mãos, principalmente antes e depois do atendimento de cada fiel, após uso do banheiro, após entrar em contato com superfícies de uso comum como balcões, corrimão, instrumentos musicais, </w:t>
      </w:r>
      <w:proofErr w:type="spellStart"/>
      <w:r w:rsidRPr="007A1F8C">
        <w:rPr>
          <w:rFonts w:ascii="Bookman Old Style" w:hAnsi="Bookman Old Style"/>
        </w:rPr>
        <w:t>etc</w:t>
      </w:r>
      <w:proofErr w:type="spellEnd"/>
      <w:r w:rsidRPr="007A1F8C">
        <w:rPr>
          <w:rFonts w:ascii="Bookman Old Style" w:hAnsi="Bookman Old Style"/>
        </w:rPr>
        <w:t xml:space="preserve">;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VIII - realizar procedimentos que garantam a higienização contínua da igreja ou do templo religioso, intensificando a limpeza das áreas com desinfetantes próprios para a finalidade e realizar frequente desinfecção com álcool 70%, quando possível, </w:t>
      </w:r>
      <w:proofErr w:type="gramStart"/>
      <w:r w:rsidRPr="007A1F8C">
        <w:rPr>
          <w:rFonts w:ascii="Bookman Old Style" w:hAnsi="Bookman Old Style"/>
        </w:rPr>
        <w:t>sob fricção</w:t>
      </w:r>
      <w:proofErr w:type="gramEnd"/>
      <w:r w:rsidRPr="007A1F8C">
        <w:rPr>
          <w:rFonts w:ascii="Bookman Old Style" w:hAnsi="Bookman Old Style"/>
        </w:rPr>
        <w:t xml:space="preserve"> de superfícies expostas, como maçanetas, mesas, teclado, mouse, materiais de escritório, balcões, corrimãos, interruptores, elevadores, banheiros, lavatórios, pisos, entre outros;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IX - disponibilizar e exigir o uso das máscaras para os colaboradores</w:t>
      </w:r>
      <w:r w:rsidR="007A1F8C">
        <w:rPr>
          <w:rFonts w:ascii="Bookman Old Style" w:hAnsi="Bookman Old Style"/>
        </w:rPr>
        <w:t xml:space="preserve"> </w:t>
      </w:r>
      <w:r w:rsidRPr="007A1F8C">
        <w:rPr>
          <w:rFonts w:ascii="Bookman Old Style" w:hAnsi="Bookman Old Style"/>
        </w:rPr>
        <w:t xml:space="preserve">para a realização das atividades;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X – durante os atendimentos deverá ser mantida a distância mínima de 1,5 metros (um metro e cinquenta centímetros) entre as pessoas;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XI - se algum dos colaboradores apresentar sintomas de contaminação pelo COVID-19 </w:t>
      </w:r>
      <w:proofErr w:type="gramStart"/>
      <w:r w:rsidRPr="007A1F8C">
        <w:rPr>
          <w:rFonts w:ascii="Bookman Old Style" w:hAnsi="Bookman Old Style"/>
        </w:rPr>
        <w:t>deverão buscar</w:t>
      </w:r>
      <w:proofErr w:type="gramEnd"/>
      <w:r w:rsidRPr="007A1F8C">
        <w:rPr>
          <w:rFonts w:ascii="Bookman Old Style" w:hAnsi="Bookman Old Style"/>
        </w:rPr>
        <w:t xml:space="preserve"> orientações médicas, bem como serem afastados do trabalho e do atendimento ao público, pelo período mínimo de 14 (quatorze) dias, ou conforme determinação médica, sendo que as autoridades de saúde devem ser imediatamente informadas desta situação;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lastRenderedPageBreak/>
        <w:t>XII-</w:t>
      </w:r>
      <w:r w:rsidR="007A1F8C" w:rsidRPr="007A1F8C">
        <w:rPr>
          <w:rFonts w:ascii="Bookman Old Style" w:hAnsi="Bookman Old Style"/>
        </w:rPr>
        <w:t xml:space="preserve"> </w:t>
      </w:r>
      <w:r w:rsidRPr="007A1F8C">
        <w:rPr>
          <w:rFonts w:ascii="Bookman Old Style" w:hAnsi="Bookman Old Style"/>
        </w:rPr>
        <w:t xml:space="preserve">o responsável pelo templo deve orientar aos frequentadores que não poderão participar dos cultos, missas e liturgias, caso apresentem sintomas de resfriados/gripe. </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Art. 6º A fiscalização dos templos religiosos, igrejas e afins ficará a cargo das equipes de vigilância sanitária e das equipes de segurança pública; </w:t>
      </w:r>
    </w:p>
    <w:p w:rsidR="007A1F8C" w:rsidRPr="007A1F8C" w:rsidRDefault="007A1F8C"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Parágrafo único.</w:t>
      </w:r>
      <w:r w:rsidR="00F34FFB" w:rsidRPr="007A1F8C">
        <w:rPr>
          <w:rFonts w:ascii="Bookman Old Style" w:hAnsi="Bookman Old Style"/>
        </w:rPr>
        <w:t xml:space="preserve"> </w:t>
      </w:r>
      <w:r>
        <w:rPr>
          <w:rFonts w:ascii="Bookman Old Style" w:hAnsi="Bookman Old Style"/>
        </w:rPr>
        <w:t>O</w:t>
      </w:r>
      <w:r w:rsidR="00F34FFB" w:rsidRPr="007A1F8C">
        <w:rPr>
          <w:rFonts w:ascii="Bookman Old Style" w:hAnsi="Bookman Old Style"/>
        </w:rPr>
        <w:t xml:space="preserve">s regramentos sanitários determinados por </w:t>
      </w:r>
      <w:r w:rsidRPr="007A1F8C">
        <w:rPr>
          <w:rFonts w:ascii="Bookman Old Style" w:hAnsi="Bookman Old Style"/>
        </w:rPr>
        <w:t>este Decreto</w:t>
      </w:r>
      <w:r w:rsidR="00F34FFB" w:rsidRPr="007A1F8C">
        <w:rPr>
          <w:rFonts w:ascii="Bookman Old Style" w:hAnsi="Bookman Old Style"/>
        </w:rPr>
        <w:t xml:space="preserve"> deverão ser colocados em locais visíveis nos templos religiosos, igrejas e afins</w:t>
      </w:r>
      <w:r w:rsidRPr="007A1F8C">
        <w:rPr>
          <w:rFonts w:ascii="Bookman Old Style" w:hAnsi="Bookman Old Style"/>
        </w:rPr>
        <w:t>.</w:t>
      </w:r>
    </w:p>
    <w:p w:rsidR="007A1F8C"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 xml:space="preserve">Art. 7º O não cumprimento dos regramentos dispostos </w:t>
      </w:r>
      <w:r w:rsidR="007A1F8C" w:rsidRPr="007A1F8C">
        <w:rPr>
          <w:rFonts w:ascii="Bookman Old Style" w:hAnsi="Bookman Old Style"/>
        </w:rPr>
        <w:t>neste Decreto</w:t>
      </w:r>
      <w:r w:rsidRPr="007A1F8C">
        <w:rPr>
          <w:rFonts w:ascii="Bookman Old Style" w:hAnsi="Bookman Old Style"/>
        </w:rPr>
        <w:t xml:space="preserve"> implicará em abertura de processo administrativo sanitário nos termos da Lei 6320/1983. </w:t>
      </w:r>
    </w:p>
    <w:p w:rsidR="00F34FFB" w:rsidRPr="007A1F8C" w:rsidRDefault="00F34FFB"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Art. 8º As a</w:t>
      </w:r>
      <w:r w:rsidR="007A1F8C" w:rsidRPr="007A1F8C">
        <w:rPr>
          <w:rFonts w:ascii="Bookman Old Style" w:hAnsi="Bookman Old Style"/>
        </w:rPr>
        <w:t>utorizações previstas neste</w:t>
      </w:r>
      <w:r w:rsidRPr="007A1F8C">
        <w:rPr>
          <w:rFonts w:ascii="Bookman Old Style" w:hAnsi="Bookman Old Style"/>
        </w:rPr>
        <w:t xml:space="preserve"> </w:t>
      </w:r>
      <w:r w:rsidR="007A1F8C" w:rsidRPr="007A1F8C">
        <w:rPr>
          <w:rFonts w:ascii="Bookman Old Style" w:hAnsi="Bookman Old Style"/>
        </w:rPr>
        <w:t xml:space="preserve">Decreto </w:t>
      </w:r>
      <w:r w:rsidRPr="007A1F8C">
        <w:rPr>
          <w:rFonts w:ascii="Bookman Old Style" w:hAnsi="Bookman Old Style"/>
        </w:rPr>
        <w:t>poderão ser revogadas a qualquer tempo diante do crescimento da taxa de transmissibilidade com impacto na rede de atenção à s</w:t>
      </w:r>
      <w:r w:rsidR="007A1F8C" w:rsidRPr="007A1F8C">
        <w:rPr>
          <w:rFonts w:ascii="Bookman Old Style" w:hAnsi="Bookman Old Style"/>
        </w:rPr>
        <w:t>aúde.</w:t>
      </w:r>
    </w:p>
    <w:p w:rsidR="007A1F8C" w:rsidRPr="007A1F8C" w:rsidRDefault="007A1F8C" w:rsidP="007A1F8C">
      <w:pPr>
        <w:pStyle w:val="NormalWeb"/>
        <w:shd w:val="clear" w:color="auto" w:fill="FFFFFF"/>
        <w:spacing w:before="0" w:beforeAutospacing="0" w:after="150" w:afterAutospacing="0"/>
        <w:ind w:firstLine="1701"/>
        <w:jc w:val="both"/>
        <w:rPr>
          <w:rFonts w:ascii="Bookman Old Style" w:hAnsi="Bookman Old Style"/>
        </w:rPr>
      </w:pPr>
      <w:r w:rsidRPr="007A1F8C">
        <w:rPr>
          <w:rFonts w:ascii="Bookman Old Style" w:hAnsi="Bookman Old Style"/>
        </w:rPr>
        <w:t>Art. 9º Este Decreto entra em vigor na data de sua publicação, com efeitos a contar de 20 de abril de 2020.</w:t>
      </w:r>
    </w:p>
    <w:p w:rsidR="007A1F8C" w:rsidRPr="007A1F8C" w:rsidRDefault="007A1F8C" w:rsidP="007A1F8C">
      <w:pPr>
        <w:pStyle w:val="NormalWeb"/>
        <w:shd w:val="clear" w:color="auto" w:fill="FFFFFF"/>
        <w:spacing w:before="0" w:beforeAutospacing="0" w:after="150" w:afterAutospacing="0"/>
        <w:ind w:firstLine="1701"/>
        <w:jc w:val="both"/>
        <w:rPr>
          <w:rFonts w:ascii="Bookman Old Style" w:hAnsi="Bookman Old Style" w:cs="Helvetica"/>
          <w:color w:val="000000" w:themeColor="text1"/>
        </w:rPr>
      </w:pPr>
      <w:r w:rsidRPr="007A1F8C">
        <w:rPr>
          <w:rFonts w:ascii="Bookman Old Style" w:hAnsi="Bookman Old Style" w:cs="Helvetica"/>
          <w:color w:val="000000" w:themeColor="text1"/>
        </w:rPr>
        <w:t>Município de Papanduva, 22 de abril de 2020.</w:t>
      </w:r>
    </w:p>
    <w:p w:rsidR="007A1F8C" w:rsidRPr="007A1F8C" w:rsidRDefault="007A1F8C" w:rsidP="007A1F8C">
      <w:pPr>
        <w:pStyle w:val="NormalWeb"/>
        <w:shd w:val="clear" w:color="auto" w:fill="FFFFFF"/>
        <w:spacing w:before="0" w:beforeAutospacing="0" w:after="150" w:afterAutospacing="0"/>
        <w:ind w:firstLine="1701"/>
        <w:jc w:val="both"/>
        <w:rPr>
          <w:rFonts w:ascii="Bookman Old Style" w:hAnsi="Bookman Old Style" w:cs="Helvetica"/>
          <w:b/>
          <w:color w:val="000000" w:themeColor="text1"/>
        </w:rPr>
      </w:pPr>
    </w:p>
    <w:p w:rsidR="007A1F8C" w:rsidRPr="007A1F8C" w:rsidRDefault="007A1F8C" w:rsidP="007A1F8C">
      <w:pPr>
        <w:pStyle w:val="SemEspaamento"/>
        <w:ind w:firstLine="1701"/>
        <w:jc w:val="both"/>
        <w:rPr>
          <w:rFonts w:ascii="Bookman Old Style" w:hAnsi="Bookman Old Style"/>
          <w:sz w:val="24"/>
          <w:szCs w:val="24"/>
        </w:rPr>
      </w:pPr>
      <w:r w:rsidRPr="007A1F8C">
        <w:rPr>
          <w:rFonts w:ascii="Bookman Old Style" w:hAnsi="Bookman Old Style"/>
          <w:sz w:val="24"/>
          <w:szCs w:val="24"/>
        </w:rPr>
        <w:t xml:space="preserve">Luiz Henrique </w:t>
      </w:r>
      <w:proofErr w:type="spellStart"/>
      <w:r w:rsidRPr="007A1F8C">
        <w:rPr>
          <w:rFonts w:ascii="Bookman Old Style" w:hAnsi="Bookman Old Style"/>
          <w:sz w:val="24"/>
          <w:szCs w:val="24"/>
        </w:rPr>
        <w:t>Saliba</w:t>
      </w:r>
      <w:proofErr w:type="spellEnd"/>
    </w:p>
    <w:p w:rsidR="007A1F8C" w:rsidRPr="007A1F8C" w:rsidRDefault="007A1F8C" w:rsidP="007A1F8C">
      <w:pPr>
        <w:pStyle w:val="SemEspaamento"/>
        <w:ind w:firstLine="1701"/>
        <w:jc w:val="both"/>
        <w:rPr>
          <w:rFonts w:ascii="Bookman Old Style" w:hAnsi="Bookman Old Style"/>
          <w:sz w:val="24"/>
          <w:szCs w:val="24"/>
        </w:rPr>
      </w:pPr>
      <w:r w:rsidRPr="007A1F8C">
        <w:rPr>
          <w:rFonts w:ascii="Bookman Old Style" w:hAnsi="Bookman Old Style"/>
          <w:sz w:val="24"/>
          <w:szCs w:val="24"/>
        </w:rPr>
        <w:t>Prefeito Municipal</w:t>
      </w:r>
    </w:p>
    <w:p w:rsidR="007A1F8C" w:rsidRPr="007A1F8C" w:rsidRDefault="007A1F8C" w:rsidP="007A1F8C">
      <w:pPr>
        <w:pStyle w:val="SemEspaamento"/>
        <w:ind w:firstLine="1701"/>
        <w:jc w:val="both"/>
        <w:rPr>
          <w:rFonts w:ascii="Bookman Old Style" w:hAnsi="Bookman Old Style"/>
          <w:sz w:val="24"/>
          <w:szCs w:val="24"/>
        </w:rPr>
      </w:pPr>
      <w:bookmarkStart w:id="1" w:name="_tyjcwt"/>
      <w:bookmarkEnd w:id="1"/>
    </w:p>
    <w:p w:rsidR="007A1F8C" w:rsidRPr="007A1F8C" w:rsidRDefault="007A1F8C" w:rsidP="007A1F8C">
      <w:pPr>
        <w:pStyle w:val="SemEspaamento"/>
        <w:ind w:left="4536"/>
        <w:jc w:val="both"/>
        <w:rPr>
          <w:rFonts w:ascii="Bookman Old Style" w:eastAsia="Lucida Sans Unicode" w:hAnsi="Bookman Old Style" w:cs="Bookman Old Style"/>
          <w:sz w:val="18"/>
          <w:szCs w:val="18"/>
        </w:rPr>
      </w:pPr>
      <w:r w:rsidRPr="007A1F8C">
        <w:rPr>
          <w:rFonts w:ascii="Bookman Old Style" w:eastAsia="Lucida Sans Unicode" w:hAnsi="Bookman Old Style" w:cs="Bookman Old Style"/>
          <w:sz w:val="18"/>
          <w:szCs w:val="18"/>
        </w:rPr>
        <w:t>Este Decreto foi registrado na Secretaria da Administração e publicado no</w:t>
      </w:r>
      <w:bookmarkStart w:id="2" w:name="_GoBack"/>
      <w:bookmarkEnd w:id="2"/>
      <w:r w:rsidRPr="007A1F8C">
        <w:rPr>
          <w:rFonts w:ascii="Bookman Old Style" w:eastAsia="Lucida Sans Unicode" w:hAnsi="Bookman Old Style" w:cs="Bookman Old Style"/>
          <w:sz w:val="18"/>
          <w:szCs w:val="18"/>
        </w:rPr>
        <w:t xml:space="preserve"> átrio – mural de publicações desta prefeitura municipal, na mesma data supra.</w:t>
      </w:r>
    </w:p>
    <w:p w:rsidR="007A1F8C" w:rsidRPr="007A1F8C" w:rsidRDefault="007A1F8C" w:rsidP="007A1F8C">
      <w:pPr>
        <w:pStyle w:val="SemEspaamento"/>
        <w:ind w:left="4536"/>
        <w:jc w:val="both"/>
        <w:rPr>
          <w:rFonts w:ascii="Bookman Old Style" w:hAnsi="Bookman Old Style"/>
          <w:sz w:val="18"/>
          <w:szCs w:val="18"/>
        </w:rPr>
      </w:pPr>
    </w:p>
    <w:p w:rsidR="007A1F8C" w:rsidRPr="007A1F8C" w:rsidRDefault="007A1F8C" w:rsidP="007A1F8C">
      <w:pPr>
        <w:pStyle w:val="SemEspaamento"/>
        <w:ind w:left="4536"/>
        <w:jc w:val="both"/>
        <w:rPr>
          <w:rFonts w:ascii="Bookman Old Style" w:hAnsi="Bookman Old Style"/>
          <w:sz w:val="18"/>
          <w:szCs w:val="18"/>
        </w:rPr>
      </w:pPr>
      <w:r w:rsidRPr="007A1F8C">
        <w:rPr>
          <w:rFonts w:ascii="Bookman Old Style" w:hAnsi="Bookman Old Style"/>
          <w:sz w:val="18"/>
          <w:szCs w:val="18"/>
        </w:rPr>
        <w:t xml:space="preserve">Estela Mari </w:t>
      </w:r>
      <w:proofErr w:type="spellStart"/>
      <w:r w:rsidRPr="007A1F8C">
        <w:rPr>
          <w:rFonts w:ascii="Bookman Old Style" w:hAnsi="Bookman Old Style"/>
          <w:sz w:val="18"/>
          <w:szCs w:val="18"/>
        </w:rPr>
        <w:t>Ferens</w:t>
      </w:r>
      <w:proofErr w:type="spellEnd"/>
    </w:p>
    <w:p w:rsidR="007A1F8C" w:rsidRPr="007A1F8C" w:rsidRDefault="007A1F8C" w:rsidP="007A1F8C">
      <w:pPr>
        <w:pStyle w:val="SemEspaamento"/>
        <w:ind w:left="4536"/>
        <w:jc w:val="both"/>
        <w:rPr>
          <w:rFonts w:ascii="Bookman Old Style" w:hAnsi="Bookman Old Style"/>
          <w:color w:val="000000" w:themeColor="text1"/>
          <w:sz w:val="18"/>
          <w:szCs w:val="18"/>
        </w:rPr>
      </w:pPr>
      <w:r w:rsidRPr="007A1F8C">
        <w:rPr>
          <w:rFonts w:ascii="Bookman Old Style" w:eastAsia="Lucida Sans Unicode" w:hAnsi="Bookman Old Style"/>
          <w:b/>
          <w:bCs/>
          <w:sz w:val="18"/>
          <w:szCs w:val="18"/>
        </w:rPr>
        <w:t>Administradora</w:t>
      </w:r>
    </w:p>
    <w:p w:rsidR="007A1F8C" w:rsidRPr="007A1F8C" w:rsidRDefault="007A1F8C" w:rsidP="007A1F8C">
      <w:pPr>
        <w:pStyle w:val="NormalWeb"/>
        <w:shd w:val="clear" w:color="auto" w:fill="FFFFFF"/>
        <w:spacing w:before="0" w:beforeAutospacing="0" w:after="150" w:afterAutospacing="0"/>
        <w:ind w:firstLine="1701"/>
        <w:jc w:val="both"/>
        <w:rPr>
          <w:rFonts w:ascii="Bookman Old Style" w:hAnsi="Bookman Old Style" w:cs="Helvetica"/>
          <w:color w:val="333333"/>
          <w:sz w:val="18"/>
          <w:szCs w:val="18"/>
        </w:rPr>
      </w:pPr>
    </w:p>
    <w:sectPr w:rsidR="007A1F8C" w:rsidRPr="007A1F8C" w:rsidSect="007A1F8C">
      <w:pgSz w:w="11906" w:h="16838"/>
      <w:pgMar w:top="2835"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FB"/>
    <w:rsid w:val="00382FF2"/>
    <w:rsid w:val="006E1F68"/>
    <w:rsid w:val="007A1F8C"/>
    <w:rsid w:val="00F34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34F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4FFB"/>
    <w:rPr>
      <w:b/>
      <w:bCs/>
    </w:rPr>
  </w:style>
  <w:style w:type="paragraph" w:styleId="SemEspaamento">
    <w:name w:val="No Spacing"/>
    <w:uiPriority w:val="1"/>
    <w:qFormat/>
    <w:rsid w:val="00F34FFB"/>
    <w:pPr>
      <w:spacing w:after="0" w:line="240" w:lineRule="auto"/>
    </w:pPr>
    <w:rPr>
      <w:rFonts w:ascii="Calibri" w:eastAsia="Calibri" w:hAnsi="Calibri" w:cs="Calibri"/>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34F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4FFB"/>
    <w:rPr>
      <w:b/>
      <w:bCs/>
    </w:rPr>
  </w:style>
  <w:style w:type="paragraph" w:styleId="SemEspaamento">
    <w:name w:val="No Spacing"/>
    <w:uiPriority w:val="1"/>
    <w:qFormat/>
    <w:rsid w:val="00F34FFB"/>
    <w:pPr>
      <w:spacing w:after="0" w:line="240"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3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islacao.planalto.gov.br/legisla/legislacao.nsf/Viw_Identificacao/DEC%2011.188-2019?OpenDocumen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1092</Words>
  <Characters>5900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dc:creator>
  <cp:lastModifiedBy>Estela</cp:lastModifiedBy>
  <cp:revision>1</cp:revision>
  <dcterms:created xsi:type="dcterms:W3CDTF">2020-04-22T11:38:00Z</dcterms:created>
  <dcterms:modified xsi:type="dcterms:W3CDTF">2020-04-22T11:57:00Z</dcterms:modified>
</cp:coreProperties>
</file>