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F78" w:rsidRPr="000A0F78" w:rsidRDefault="000A0F78" w:rsidP="000A0F78">
      <w:pPr>
        <w:spacing w:before="60" w:after="60"/>
        <w:ind w:left="-426" w:right="-426"/>
        <w:jc w:val="both"/>
        <w:rPr>
          <w:rFonts w:ascii="Tahoma" w:hAnsi="Tahoma" w:cs="Tahoma"/>
          <w:b/>
          <w:smallCaps/>
          <w:sz w:val="18"/>
          <w:szCs w:val="18"/>
        </w:rPr>
      </w:pPr>
      <w:r w:rsidRPr="000A0F78">
        <w:rPr>
          <w:rFonts w:ascii="Tahoma" w:hAnsi="Tahoma" w:cs="Tahoma"/>
          <w:b/>
          <w:i/>
          <w:smallCaps/>
          <w:sz w:val="18"/>
          <w:szCs w:val="18"/>
        </w:rPr>
        <w:t>“</w:t>
      </w:r>
      <w:r w:rsidRPr="000A0F78">
        <w:rPr>
          <w:rFonts w:ascii="Tahoma" w:hAnsi="Tahoma" w:cs="Tahoma"/>
          <w:b/>
          <w:smallCaps/>
          <w:sz w:val="18"/>
          <w:szCs w:val="18"/>
        </w:rPr>
        <w:t>Adota medidas administrativas no âmbito do Município em cumprimento às ações em saúde pública emanadas dos Governos Federal e Estadual voltadas ao enfrentamento e à eliminação dos riscos de disseminação e contágio do CORONAVÍRUS (COVID-19), e dá outras providências”.</w:t>
      </w:r>
    </w:p>
    <w:p w:rsidR="000A0F78" w:rsidRPr="000A0F78" w:rsidRDefault="000A0F78" w:rsidP="000A0F78">
      <w:pPr>
        <w:spacing w:before="60" w:after="60"/>
        <w:ind w:left="-426" w:right="-426"/>
        <w:jc w:val="both"/>
        <w:rPr>
          <w:rFonts w:ascii="Tahoma" w:hAnsi="Tahoma" w:cs="Tahoma"/>
          <w:b/>
          <w:smallCaps/>
          <w:sz w:val="18"/>
          <w:szCs w:val="18"/>
        </w:rPr>
      </w:pPr>
    </w:p>
    <w:p w:rsidR="000A0F78" w:rsidRPr="000A0F78" w:rsidRDefault="000A0F78" w:rsidP="000A0F78">
      <w:pPr>
        <w:tabs>
          <w:tab w:val="left" w:pos="708"/>
          <w:tab w:val="center" w:pos="4419"/>
          <w:tab w:val="right" w:pos="8838"/>
        </w:tabs>
        <w:ind w:left="-426" w:right="-426"/>
        <w:jc w:val="both"/>
        <w:rPr>
          <w:rFonts w:ascii="Tahoma" w:hAnsi="Tahoma" w:cs="Tahoma"/>
          <w:b/>
          <w:sz w:val="18"/>
          <w:szCs w:val="18"/>
        </w:rPr>
      </w:pPr>
      <w:r w:rsidRPr="000A0F78">
        <w:rPr>
          <w:rFonts w:ascii="Tahoma" w:eastAsia="Batang" w:hAnsi="Tahoma" w:cs="Tahoma"/>
          <w:sz w:val="18"/>
          <w:szCs w:val="18"/>
        </w:rPr>
        <w:t xml:space="preserve">O PREFEITO DO MUNICÍPIO DE ITAIÓPOLIS – REGINALDO JOSÉ FERNANDES LUIZ, no uso de suas atribuições legais, que lhe são conferidas pelo inciso VII do artigo 71, da Lei Orgânica do Município e, </w:t>
      </w:r>
      <w:proofErr w:type="gramStart"/>
      <w:r w:rsidRPr="000A0F78">
        <w:rPr>
          <w:rFonts w:ascii="Tahoma" w:eastAsia="Batang" w:hAnsi="Tahoma" w:cs="Tahoma"/>
          <w:sz w:val="18"/>
          <w:szCs w:val="18"/>
        </w:rPr>
        <w:t>ainda</w:t>
      </w:r>
      <w:proofErr w:type="gramEnd"/>
      <w:r w:rsidRPr="000A0F78">
        <w:rPr>
          <w:rFonts w:ascii="Tahoma" w:hAnsi="Tahoma" w:cs="Tahoma"/>
          <w:b/>
          <w:sz w:val="18"/>
          <w:szCs w:val="18"/>
        </w:rPr>
        <w:t xml:space="preserve"> </w:t>
      </w:r>
    </w:p>
    <w:p w:rsidR="000A0F78" w:rsidRPr="000A0F78" w:rsidRDefault="000A0F78" w:rsidP="000A0F78">
      <w:pPr>
        <w:tabs>
          <w:tab w:val="left" w:pos="708"/>
          <w:tab w:val="center" w:pos="4419"/>
          <w:tab w:val="right" w:pos="8838"/>
        </w:tabs>
        <w:ind w:left="-426" w:right="-426"/>
        <w:jc w:val="both"/>
        <w:rPr>
          <w:rFonts w:ascii="Tahoma" w:hAnsi="Tahoma" w:cs="Tahoma"/>
          <w:b/>
          <w:sz w:val="18"/>
          <w:szCs w:val="18"/>
        </w:rPr>
      </w:pPr>
    </w:p>
    <w:p w:rsidR="000A0F78" w:rsidRPr="000A0F78" w:rsidRDefault="000A0F78" w:rsidP="000A0F78">
      <w:pPr>
        <w:ind w:left="-426" w:right="-426"/>
        <w:jc w:val="both"/>
        <w:rPr>
          <w:rFonts w:ascii="Tahoma" w:hAnsi="Tahoma" w:cs="Tahoma"/>
          <w:sz w:val="18"/>
          <w:szCs w:val="18"/>
        </w:rPr>
      </w:pPr>
      <w:r w:rsidRPr="000A0F78">
        <w:rPr>
          <w:rFonts w:ascii="Tahoma" w:hAnsi="Tahoma" w:cs="Tahoma"/>
          <w:sz w:val="18"/>
          <w:szCs w:val="18"/>
        </w:rPr>
        <w:t xml:space="preserve">– Considerando que a saúde é direito de todos e dever do Estado, garantido mediante políticas sociais e econômicas que visem à redução do risco de doença e de outros agravos e ao acesso universal e igualitário às ações e serviços para sua promoção, proteção e recuperação, na forma do artigo 196 da Constituição da República; </w:t>
      </w:r>
    </w:p>
    <w:p w:rsidR="000A0F78" w:rsidRPr="000A0F78" w:rsidRDefault="000A0F78" w:rsidP="000A0F78">
      <w:pPr>
        <w:ind w:left="-426" w:right="-426"/>
        <w:jc w:val="both"/>
        <w:rPr>
          <w:rFonts w:ascii="Tahoma" w:hAnsi="Tahoma" w:cs="Tahoma"/>
          <w:sz w:val="18"/>
          <w:szCs w:val="18"/>
        </w:rPr>
      </w:pPr>
      <w:r w:rsidRPr="000A0F78">
        <w:rPr>
          <w:rFonts w:ascii="Tahoma" w:hAnsi="Tahoma" w:cs="Tahoma"/>
          <w:sz w:val="18"/>
          <w:szCs w:val="18"/>
        </w:rPr>
        <w:t>– Considerando que a Organização Mundial de Saúde (OMS), no dia 11 de março do corrente ano, atribuiu à epidemia causada pelo novo CORONAVÍRUS (COVID-19) o </w:t>
      </w:r>
      <w:r w:rsidRPr="000A0F78">
        <w:rPr>
          <w:rFonts w:ascii="Tahoma" w:hAnsi="Tahoma" w:cs="Tahoma"/>
          <w:i/>
          <w:iCs/>
          <w:sz w:val="18"/>
          <w:szCs w:val="18"/>
        </w:rPr>
        <w:t>status</w:t>
      </w:r>
      <w:r w:rsidRPr="000A0F78">
        <w:rPr>
          <w:rFonts w:ascii="Tahoma" w:hAnsi="Tahoma" w:cs="Tahoma"/>
          <w:sz w:val="18"/>
          <w:szCs w:val="18"/>
        </w:rPr>
        <w:t> de pandemia;</w:t>
      </w:r>
    </w:p>
    <w:p w:rsidR="000A0F78" w:rsidRPr="000A0F78" w:rsidRDefault="000A0F78" w:rsidP="000A0F78">
      <w:pPr>
        <w:ind w:left="-426" w:right="-426"/>
        <w:jc w:val="both"/>
        <w:rPr>
          <w:rFonts w:ascii="Tahoma" w:hAnsi="Tahoma" w:cs="Tahoma"/>
          <w:sz w:val="18"/>
          <w:szCs w:val="18"/>
        </w:rPr>
      </w:pPr>
      <w:r w:rsidRPr="000A0F78">
        <w:rPr>
          <w:rFonts w:ascii="Tahoma" w:hAnsi="Tahoma" w:cs="Tahoma"/>
          <w:sz w:val="18"/>
          <w:szCs w:val="18"/>
        </w:rPr>
        <w:t xml:space="preserve">– Considerando a Declaração de Emergência em Saúde Pública de Importância Internacional pela Organização Mundial da Saúde em 30 de janeiro de 2020, em decorrência da Infecção Humana pelo novo CORONAVÍRUS (com público superior a cem pessoas); </w:t>
      </w:r>
    </w:p>
    <w:p w:rsidR="000A0F78" w:rsidRPr="000A0F78" w:rsidRDefault="000A0F78" w:rsidP="000A0F78">
      <w:pPr>
        <w:ind w:left="-426" w:right="-426"/>
        <w:jc w:val="both"/>
        <w:rPr>
          <w:rFonts w:ascii="Tahoma" w:hAnsi="Tahoma" w:cs="Tahoma"/>
          <w:sz w:val="18"/>
          <w:szCs w:val="18"/>
        </w:rPr>
      </w:pPr>
      <w:r w:rsidRPr="000A0F78">
        <w:rPr>
          <w:rFonts w:ascii="Tahoma" w:hAnsi="Tahoma" w:cs="Tahoma"/>
          <w:sz w:val="18"/>
          <w:szCs w:val="18"/>
        </w:rPr>
        <w:t xml:space="preserve">– Considerando a Portaria n. 188/GM/MS, de </w:t>
      </w:r>
      <w:proofErr w:type="gramStart"/>
      <w:r w:rsidRPr="000A0F78">
        <w:rPr>
          <w:rFonts w:ascii="Tahoma" w:hAnsi="Tahoma" w:cs="Tahoma"/>
          <w:sz w:val="18"/>
          <w:szCs w:val="18"/>
        </w:rPr>
        <w:t>4</w:t>
      </w:r>
      <w:proofErr w:type="gramEnd"/>
      <w:r w:rsidRPr="000A0F78">
        <w:rPr>
          <w:rFonts w:ascii="Tahoma" w:hAnsi="Tahoma" w:cs="Tahoma"/>
          <w:sz w:val="18"/>
          <w:szCs w:val="18"/>
        </w:rPr>
        <w:t xml:space="preserve"> de fevereiro de 2020, que Declara Emergência em Saúde Pública de Importância Nacional (ESPIN), em decorrência da Infecção Humana pelo novo COVID-19; </w:t>
      </w:r>
    </w:p>
    <w:p w:rsidR="000A0F78" w:rsidRPr="000A0F78" w:rsidRDefault="000A0F78" w:rsidP="000A0F78">
      <w:pPr>
        <w:ind w:left="-426" w:right="-426"/>
        <w:jc w:val="both"/>
        <w:rPr>
          <w:rFonts w:ascii="Tahoma" w:hAnsi="Tahoma" w:cs="Tahoma"/>
          <w:sz w:val="18"/>
          <w:szCs w:val="18"/>
        </w:rPr>
      </w:pPr>
      <w:r w:rsidRPr="000A0F78">
        <w:rPr>
          <w:rFonts w:ascii="Tahoma" w:hAnsi="Tahoma" w:cs="Tahoma"/>
          <w:sz w:val="18"/>
          <w:szCs w:val="18"/>
        </w:rPr>
        <w:t xml:space="preserve">– Considerando o disposto na Lei nº 13.979, de 06 de fevereiro de 2020, que dispõe sobre as medidas para enfrentamento da emergência de saúde pública de importância internacional de corrente do </w:t>
      </w:r>
      <w:proofErr w:type="spellStart"/>
      <w:r w:rsidRPr="000A0F78">
        <w:rPr>
          <w:rFonts w:ascii="Tahoma" w:hAnsi="Tahoma" w:cs="Tahoma"/>
          <w:sz w:val="18"/>
          <w:szCs w:val="18"/>
        </w:rPr>
        <w:t>coronavírus</w:t>
      </w:r>
      <w:proofErr w:type="spellEnd"/>
      <w:r w:rsidRPr="000A0F78">
        <w:rPr>
          <w:rFonts w:ascii="Tahoma" w:hAnsi="Tahoma" w:cs="Tahoma"/>
          <w:sz w:val="18"/>
          <w:szCs w:val="18"/>
        </w:rPr>
        <w:t>;</w:t>
      </w:r>
    </w:p>
    <w:p w:rsidR="000A0F78" w:rsidRPr="000A0F78" w:rsidRDefault="000A0F78" w:rsidP="000A0F78">
      <w:pPr>
        <w:ind w:left="-426" w:right="-426"/>
        <w:jc w:val="both"/>
        <w:rPr>
          <w:rFonts w:ascii="Tahoma" w:hAnsi="Tahoma" w:cs="Tahoma"/>
          <w:sz w:val="18"/>
          <w:szCs w:val="18"/>
        </w:rPr>
      </w:pPr>
      <w:r w:rsidRPr="000A0F78">
        <w:rPr>
          <w:rFonts w:ascii="Tahoma" w:hAnsi="Tahoma" w:cs="Tahoma"/>
          <w:sz w:val="18"/>
          <w:szCs w:val="18"/>
        </w:rPr>
        <w:t xml:space="preserve">– Considerando o disposto nos Decretos Estaduais 515, de 17 de março de 2020, 521, de 19 de março de 2020 e </w:t>
      </w:r>
      <w:proofErr w:type="gramStart"/>
      <w:r w:rsidRPr="000A0F78">
        <w:rPr>
          <w:rFonts w:ascii="Tahoma" w:hAnsi="Tahoma" w:cs="Tahoma"/>
          <w:sz w:val="18"/>
          <w:szCs w:val="18"/>
        </w:rPr>
        <w:t>o 525</w:t>
      </w:r>
      <w:proofErr w:type="gramEnd"/>
      <w:r w:rsidRPr="000A0F78">
        <w:rPr>
          <w:rFonts w:ascii="Tahoma" w:hAnsi="Tahoma" w:cs="Tahoma"/>
          <w:sz w:val="18"/>
          <w:szCs w:val="18"/>
        </w:rPr>
        <w:t>, de 23 de março de 2020;</w:t>
      </w:r>
    </w:p>
    <w:p w:rsidR="000A0F78" w:rsidRPr="000A0F78" w:rsidRDefault="000A0F78" w:rsidP="000A0F78">
      <w:pPr>
        <w:ind w:left="-426" w:right="-426"/>
        <w:jc w:val="both"/>
        <w:rPr>
          <w:rFonts w:ascii="Tahoma" w:hAnsi="Tahoma" w:cs="Tahoma"/>
          <w:sz w:val="18"/>
          <w:szCs w:val="18"/>
        </w:rPr>
      </w:pPr>
      <w:r w:rsidRPr="000A0F78">
        <w:rPr>
          <w:rFonts w:ascii="Tahoma" w:hAnsi="Tahoma" w:cs="Tahoma"/>
          <w:sz w:val="18"/>
          <w:szCs w:val="18"/>
        </w:rPr>
        <w:t>– Considerando o disposto no Prejulgado nº 1664 do TCE/SC;</w:t>
      </w:r>
    </w:p>
    <w:p w:rsidR="000A0F78" w:rsidRPr="000A0F78" w:rsidRDefault="000A0F78" w:rsidP="000A0F78">
      <w:pPr>
        <w:ind w:left="-426" w:right="-426"/>
        <w:jc w:val="both"/>
        <w:rPr>
          <w:rFonts w:ascii="Tahoma" w:hAnsi="Tahoma" w:cs="Tahoma"/>
          <w:sz w:val="18"/>
          <w:szCs w:val="18"/>
        </w:rPr>
      </w:pPr>
      <w:r w:rsidRPr="000A0F78">
        <w:rPr>
          <w:rFonts w:ascii="Tahoma" w:hAnsi="Tahoma" w:cs="Tahoma"/>
          <w:sz w:val="18"/>
          <w:szCs w:val="18"/>
        </w:rPr>
        <w:t>– Considerando que estudos recentes demonstram a eficácia das medidas de afastamento social precoce para contenção da disseminação da COVID-19;</w:t>
      </w:r>
    </w:p>
    <w:p w:rsidR="000A0F78" w:rsidRPr="000A0F78" w:rsidRDefault="000A0F78" w:rsidP="000A0F78">
      <w:pPr>
        <w:ind w:left="-426" w:right="-426"/>
        <w:jc w:val="both"/>
        <w:rPr>
          <w:rFonts w:ascii="Tahoma" w:hAnsi="Tahoma" w:cs="Tahoma"/>
          <w:sz w:val="18"/>
          <w:szCs w:val="18"/>
        </w:rPr>
      </w:pPr>
      <w:r w:rsidRPr="000A0F78">
        <w:rPr>
          <w:rFonts w:ascii="Tahoma" w:hAnsi="Tahoma" w:cs="Tahoma"/>
          <w:sz w:val="18"/>
          <w:szCs w:val="18"/>
        </w:rPr>
        <w:t>– Considerando o disposto no Decreto Municipal nº 2.297, de 19 de março de 2020, que decretou situação de emergência em saúde pública;</w:t>
      </w:r>
    </w:p>
    <w:p w:rsidR="000A0F78" w:rsidRDefault="000A0F78" w:rsidP="000A0F78">
      <w:pPr>
        <w:tabs>
          <w:tab w:val="left" w:pos="708"/>
          <w:tab w:val="center" w:pos="4419"/>
          <w:tab w:val="right" w:pos="8838"/>
        </w:tabs>
        <w:ind w:left="-426" w:right="-426"/>
        <w:jc w:val="center"/>
        <w:rPr>
          <w:rFonts w:ascii="Tahoma" w:hAnsi="Tahoma" w:cs="Tahoma"/>
          <w:b/>
          <w:sz w:val="18"/>
          <w:szCs w:val="18"/>
        </w:rPr>
      </w:pPr>
      <w:r w:rsidRPr="000A0F78">
        <w:rPr>
          <w:rFonts w:ascii="Tahoma" w:hAnsi="Tahoma" w:cs="Tahoma"/>
          <w:b/>
          <w:sz w:val="18"/>
          <w:szCs w:val="18"/>
        </w:rPr>
        <w:t>D E C R E T A</w:t>
      </w:r>
    </w:p>
    <w:p w:rsidR="000A0F78" w:rsidRPr="000A0F78" w:rsidRDefault="000A0F78" w:rsidP="000A0F78">
      <w:pPr>
        <w:tabs>
          <w:tab w:val="left" w:pos="708"/>
          <w:tab w:val="center" w:pos="4419"/>
          <w:tab w:val="right" w:pos="8838"/>
        </w:tabs>
        <w:ind w:left="-426" w:right="-426"/>
        <w:jc w:val="center"/>
        <w:rPr>
          <w:rFonts w:ascii="Tahoma" w:hAnsi="Tahoma" w:cs="Tahoma"/>
          <w:b/>
          <w:sz w:val="18"/>
          <w:szCs w:val="18"/>
        </w:rPr>
      </w:pPr>
    </w:p>
    <w:p w:rsidR="000A0F78" w:rsidRPr="000A0F78" w:rsidRDefault="000A0F78" w:rsidP="000A0F78">
      <w:pPr>
        <w:pStyle w:val="textoementa"/>
        <w:spacing w:before="0" w:beforeAutospacing="0" w:after="0" w:afterAutospacing="0"/>
        <w:ind w:left="-426" w:right="-426"/>
        <w:jc w:val="both"/>
        <w:rPr>
          <w:rFonts w:ascii="Tahoma" w:hAnsi="Tahoma" w:cs="Tahoma"/>
          <w:sz w:val="18"/>
          <w:szCs w:val="18"/>
        </w:rPr>
      </w:pPr>
      <w:r w:rsidRPr="000A0F78">
        <w:rPr>
          <w:rFonts w:ascii="Tahoma" w:hAnsi="Tahoma" w:cs="Tahoma"/>
          <w:b/>
          <w:bCs/>
          <w:sz w:val="18"/>
          <w:szCs w:val="18"/>
        </w:rPr>
        <w:t>Art. 1º</w:t>
      </w:r>
      <w:r w:rsidRPr="000A0F78">
        <w:rPr>
          <w:rFonts w:ascii="Tahoma" w:hAnsi="Tahoma" w:cs="Tahoma"/>
          <w:bCs/>
          <w:sz w:val="18"/>
          <w:szCs w:val="18"/>
        </w:rPr>
        <w:t xml:space="preserve"> </w:t>
      </w:r>
      <w:r w:rsidRPr="000A0F78">
        <w:rPr>
          <w:rFonts w:ascii="Tahoma" w:hAnsi="Tahoma" w:cs="Tahoma"/>
          <w:sz w:val="18"/>
          <w:szCs w:val="18"/>
        </w:rPr>
        <w:t xml:space="preserve">Os servidores públicos municipais afastados das atividades em decorrência das disposições estabelecidas no Decreto Municipal nº 2.296, de 18 de março de 2020, que adotou medidas para combate à pandemia do </w:t>
      </w:r>
      <w:proofErr w:type="spellStart"/>
      <w:r w:rsidRPr="000A0F78">
        <w:rPr>
          <w:rFonts w:ascii="Tahoma" w:hAnsi="Tahoma" w:cs="Tahoma"/>
          <w:sz w:val="18"/>
          <w:szCs w:val="18"/>
        </w:rPr>
        <w:t>coronavírus</w:t>
      </w:r>
      <w:proofErr w:type="spellEnd"/>
      <w:r w:rsidRPr="000A0F78">
        <w:rPr>
          <w:rFonts w:ascii="Tahoma" w:hAnsi="Tahoma" w:cs="Tahoma"/>
          <w:sz w:val="18"/>
          <w:szCs w:val="18"/>
        </w:rPr>
        <w:t>, cujos efeitos foram prorrogados pelo Decreto nº 2.299, de 25 de março de 2020, ficam sujeitos à concessão das seguintes medidas administrativas:</w:t>
      </w:r>
    </w:p>
    <w:p w:rsidR="000A0F78" w:rsidRPr="000A0F78" w:rsidRDefault="000A0F78" w:rsidP="000A0F78">
      <w:pPr>
        <w:ind w:left="-426" w:right="-426"/>
        <w:jc w:val="both"/>
        <w:rPr>
          <w:rFonts w:ascii="Tahoma" w:hAnsi="Tahoma" w:cs="Tahoma"/>
          <w:sz w:val="18"/>
          <w:szCs w:val="18"/>
        </w:rPr>
      </w:pPr>
      <w:r w:rsidRPr="000A0F78">
        <w:rPr>
          <w:rFonts w:ascii="Tahoma" w:hAnsi="Tahoma" w:cs="Tahoma"/>
          <w:b/>
          <w:sz w:val="18"/>
          <w:szCs w:val="18"/>
        </w:rPr>
        <w:t>I –</w:t>
      </w:r>
      <w:r w:rsidRPr="000A0F78">
        <w:rPr>
          <w:rFonts w:ascii="Tahoma" w:hAnsi="Tahoma" w:cs="Tahoma"/>
          <w:sz w:val="18"/>
          <w:szCs w:val="18"/>
        </w:rPr>
        <w:t xml:space="preserve"> Concessão de férias normais aos servidores efetivos e comissionados com direito à fruição, a contar da data do respectivo ato administrativo de concessão;</w:t>
      </w:r>
    </w:p>
    <w:p w:rsidR="000A0F78" w:rsidRPr="000A0F78" w:rsidRDefault="000A0F78" w:rsidP="000A0F78">
      <w:pPr>
        <w:ind w:left="-426" w:right="-426"/>
        <w:jc w:val="both"/>
        <w:rPr>
          <w:rFonts w:ascii="Tahoma" w:hAnsi="Tahoma" w:cs="Tahoma"/>
          <w:sz w:val="18"/>
          <w:szCs w:val="18"/>
        </w:rPr>
      </w:pPr>
      <w:r w:rsidRPr="000A0F78">
        <w:rPr>
          <w:rFonts w:ascii="Tahoma" w:hAnsi="Tahoma" w:cs="Tahoma"/>
          <w:b/>
          <w:sz w:val="18"/>
          <w:szCs w:val="18"/>
        </w:rPr>
        <w:t>II –</w:t>
      </w:r>
      <w:r w:rsidRPr="000A0F78">
        <w:rPr>
          <w:rFonts w:ascii="Tahoma" w:hAnsi="Tahoma" w:cs="Tahoma"/>
          <w:sz w:val="18"/>
          <w:szCs w:val="18"/>
        </w:rPr>
        <w:t xml:space="preserve"> Concessão de férias antecipadas aos servidores efetivos e comissionados com período aquisitivo incompleto, a contar da data do respectivo ato administrativo de concessão.</w:t>
      </w:r>
    </w:p>
    <w:p w:rsidR="000A0F78" w:rsidRPr="000A0F78" w:rsidRDefault="000A0F78" w:rsidP="000A0F78">
      <w:pPr>
        <w:ind w:left="-426" w:right="-426"/>
        <w:jc w:val="both"/>
        <w:rPr>
          <w:rFonts w:ascii="Tahoma" w:hAnsi="Tahoma" w:cs="Tahoma"/>
          <w:sz w:val="18"/>
          <w:szCs w:val="18"/>
        </w:rPr>
      </w:pPr>
      <w:r w:rsidRPr="000A0F78">
        <w:rPr>
          <w:rFonts w:ascii="Tahoma" w:hAnsi="Tahoma" w:cs="Tahoma"/>
          <w:b/>
          <w:sz w:val="18"/>
          <w:szCs w:val="18"/>
        </w:rPr>
        <w:t>§ 1º</w:t>
      </w:r>
      <w:r w:rsidRPr="000A0F78">
        <w:rPr>
          <w:rFonts w:ascii="Tahoma" w:hAnsi="Tahoma" w:cs="Tahoma"/>
          <w:sz w:val="18"/>
          <w:szCs w:val="18"/>
        </w:rPr>
        <w:t xml:space="preserve"> Os servidores que pertençam ao grupo de risco do </w:t>
      </w:r>
      <w:proofErr w:type="spellStart"/>
      <w:r w:rsidRPr="000A0F78">
        <w:rPr>
          <w:rFonts w:ascii="Tahoma" w:hAnsi="Tahoma" w:cs="Tahoma"/>
          <w:sz w:val="18"/>
          <w:szCs w:val="18"/>
        </w:rPr>
        <w:t>coronavírus</w:t>
      </w:r>
      <w:proofErr w:type="spellEnd"/>
      <w:r w:rsidRPr="000A0F78">
        <w:rPr>
          <w:rFonts w:ascii="Tahoma" w:hAnsi="Tahoma" w:cs="Tahoma"/>
          <w:sz w:val="18"/>
          <w:szCs w:val="18"/>
        </w:rPr>
        <w:t xml:space="preserve"> (COVID-19), de acordo com a referência normativa do Ministério da Saúde, serão priorizados para o gozo de férias, individuais ou coletivas, nos termos do disposto neste Decreto.</w:t>
      </w:r>
    </w:p>
    <w:p w:rsidR="000A0F78" w:rsidRPr="000A0F78" w:rsidRDefault="000A0F78" w:rsidP="000A0F78">
      <w:pPr>
        <w:ind w:left="-426" w:right="-426"/>
        <w:jc w:val="both"/>
        <w:rPr>
          <w:rFonts w:ascii="Tahoma" w:hAnsi="Tahoma" w:cs="Tahoma"/>
          <w:sz w:val="18"/>
          <w:szCs w:val="18"/>
        </w:rPr>
      </w:pPr>
      <w:r w:rsidRPr="000A0F78">
        <w:rPr>
          <w:rFonts w:ascii="Tahoma" w:hAnsi="Tahoma" w:cs="Tahoma"/>
          <w:b/>
          <w:sz w:val="18"/>
          <w:szCs w:val="18"/>
        </w:rPr>
        <w:t>§ 2º</w:t>
      </w:r>
      <w:r w:rsidRPr="000A0F78">
        <w:rPr>
          <w:rFonts w:ascii="Tahoma" w:hAnsi="Tahoma" w:cs="Tahoma"/>
          <w:sz w:val="18"/>
          <w:szCs w:val="18"/>
        </w:rPr>
        <w:t xml:space="preserve"> Ficam excluídos das hipóteses elencadas nos incisos do </w:t>
      </w:r>
      <w:r w:rsidRPr="000A0F78">
        <w:rPr>
          <w:rFonts w:ascii="Tahoma" w:hAnsi="Tahoma" w:cs="Tahoma"/>
          <w:i/>
          <w:sz w:val="18"/>
          <w:szCs w:val="18"/>
        </w:rPr>
        <w:t>caput</w:t>
      </w:r>
      <w:r w:rsidRPr="000A0F78">
        <w:rPr>
          <w:rFonts w:ascii="Tahoma" w:hAnsi="Tahoma" w:cs="Tahoma"/>
          <w:sz w:val="18"/>
          <w:szCs w:val="18"/>
        </w:rPr>
        <w:t xml:space="preserve"> deste artigo:</w:t>
      </w:r>
    </w:p>
    <w:p w:rsidR="000A0F78" w:rsidRPr="000A0F78" w:rsidRDefault="000A0F78" w:rsidP="000A0F78">
      <w:pPr>
        <w:ind w:left="-426" w:right="-426"/>
        <w:jc w:val="both"/>
        <w:rPr>
          <w:rFonts w:ascii="Tahoma" w:hAnsi="Tahoma" w:cs="Tahoma"/>
          <w:sz w:val="18"/>
          <w:szCs w:val="18"/>
        </w:rPr>
      </w:pPr>
      <w:r w:rsidRPr="000A0F78">
        <w:rPr>
          <w:rFonts w:ascii="Tahoma" w:hAnsi="Tahoma" w:cs="Tahoma"/>
          <w:b/>
          <w:sz w:val="18"/>
          <w:szCs w:val="18"/>
        </w:rPr>
        <w:t>I –</w:t>
      </w:r>
      <w:r w:rsidRPr="000A0F78">
        <w:rPr>
          <w:rFonts w:ascii="Tahoma" w:hAnsi="Tahoma" w:cs="Tahoma"/>
          <w:sz w:val="18"/>
          <w:szCs w:val="18"/>
        </w:rPr>
        <w:t xml:space="preserve"> os servidores em gozo de benefício de auxílio doença ou licença para tratamento de saúde;</w:t>
      </w:r>
    </w:p>
    <w:p w:rsidR="000A0F78" w:rsidRPr="000A0F78" w:rsidRDefault="000A0F78" w:rsidP="000A0F78">
      <w:pPr>
        <w:ind w:left="-426" w:right="-426"/>
        <w:jc w:val="both"/>
        <w:rPr>
          <w:rFonts w:ascii="Tahoma" w:hAnsi="Tahoma" w:cs="Tahoma"/>
          <w:sz w:val="18"/>
          <w:szCs w:val="18"/>
        </w:rPr>
      </w:pPr>
      <w:r w:rsidRPr="000A0F78">
        <w:rPr>
          <w:rFonts w:ascii="Tahoma" w:hAnsi="Tahoma" w:cs="Tahoma"/>
          <w:b/>
          <w:sz w:val="18"/>
          <w:szCs w:val="18"/>
        </w:rPr>
        <w:t>II –</w:t>
      </w:r>
      <w:r w:rsidRPr="000A0F78">
        <w:rPr>
          <w:rFonts w:ascii="Tahoma" w:hAnsi="Tahoma" w:cs="Tahoma"/>
          <w:sz w:val="18"/>
          <w:szCs w:val="18"/>
        </w:rPr>
        <w:t xml:space="preserve"> os servidores lotados em unidades administrativas que prestam serviços considerados essenciais;</w:t>
      </w:r>
    </w:p>
    <w:p w:rsidR="000A0F78" w:rsidRPr="000A0F78" w:rsidRDefault="000A0F78" w:rsidP="000A0F78">
      <w:pPr>
        <w:ind w:left="-426" w:right="-426"/>
        <w:jc w:val="both"/>
        <w:rPr>
          <w:rFonts w:ascii="Tahoma" w:hAnsi="Tahoma" w:cs="Tahoma"/>
          <w:sz w:val="18"/>
          <w:szCs w:val="18"/>
        </w:rPr>
      </w:pPr>
      <w:r w:rsidRPr="000A0F78">
        <w:rPr>
          <w:rFonts w:ascii="Tahoma" w:hAnsi="Tahoma" w:cs="Tahoma"/>
          <w:b/>
          <w:sz w:val="18"/>
          <w:szCs w:val="18"/>
        </w:rPr>
        <w:t>III –</w:t>
      </w:r>
      <w:r w:rsidRPr="000A0F78">
        <w:rPr>
          <w:rFonts w:ascii="Tahoma" w:hAnsi="Tahoma" w:cs="Tahoma"/>
          <w:sz w:val="18"/>
          <w:szCs w:val="18"/>
        </w:rPr>
        <w:t xml:space="preserve"> os servidores que estão executando </w:t>
      </w:r>
      <w:proofErr w:type="spellStart"/>
      <w:r w:rsidRPr="000A0F78">
        <w:rPr>
          <w:rFonts w:ascii="Tahoma" w:hAnsi="Tahoma" w:cs="Tahoma"/>
          <w:sz w:val="18"/>
          <w:szCs w:val="18"/>
        </w:rPr>
        <w:t>atividades-meio</w:t>
      </w:r>
      <w:proofErr w:type="spellEnd"/>
      <w:r w:rsidRPr="000A0F78">
        <w:rPr>
          <w:rFonts w:ascii="Tahoma" w:hAnsi="Tahoma" w:cs="Tahoma"/>
          <w:sz w:val="18"/>
          <w:szCs w:val="18"/>
        </w:rPr>
        <w:t xml:space="preserve"> para o regular desenvolvimento de atividades inerentes à respectiva Secretaria Municipal em que estejam lotados, seja ela em regime presencial ou de teletrabalho.</w:t>
      </w:r>
    </w:p>
    <w:p w:rsidR="000A0F78" w:rsidRPr="000A0F78" w:rsidRDefault="000A0F78" w:rsidP="000A0F78">
      <w:pPr>
        <w:ind w:left="-426" w:right="-426"/>
        <w:jc w:val="both"/>
        <w:rPr>
          <w:rFonts w:ascii="Tahoma" w:hAnsi="Tahoma" w:cs="Tahoma"/>
          <w:sz w:val="18"/>
          <w:szCs w:val="18"/>
        </w:rPr>
      </w:pPr>
      <w:r w:rsidRPr="000A0F78">
        <w:rPr>
          <w:rFonts w:ascii="Tahoma" w:hAnsi="Tahoma" w:cs="Tahoma"/>
          <w:b/>
          <w:sz w:val="18"/>
          <w:szCs w:val="18"/>
        </w:rPr>
        <w:t>§ 3º</w:t>
      </w:r>
      <w:r w:rsidRPr="000A0F78">
        <w:rPr>
          <w:rFonts w:ascii="Tahoma" w:hAnsi="Tahoma" w:cs="Tahoma"/>
          <w:sz w:val="18"/>
          <w:szCs w:val="18"/>
        </w:rPr>
        <w:t xml:space="preserve"> O pagamento da remuneração das férias, normais ou antecipadas, concedidas durante a vigência da situação de emergência, acrescida do adicional de férias, poderá ser efetuado até o quinto dia útil do mês subsequente ao da respectiva fruição, facultado ao Município efetuar o pagamento do terço constitucional até o dia 20 de dezembro de 2020. </w:t>
      </w:r>
    </w:p>
    <w:p w:rsidR="000A0F78" w:rsidRPr="000A0F78" w:rsidRDefault="000A0F78" w:rsidP="000A0F78">
      <w:pPr>
        <w:ind w:left="-426" w:right="-426"/>
        <w:jc w:val="both"/>
        <w:rPr>
          <w:rFonts w:ascii="Tahoma" w:hAnsi="Tahoma" w:cs="Tahoma"/>
          <w:sz w:val="18"/>
          <w:szCs w:val="18"/>
        </w:rPr>
      </w:pPr>
      <w:r w:rsidRPr="000A0F78">
        <w:rPr>
          <w:rFonts w:ascii="Tahoma" w:hAnsi="Tahoma" w:cs="Tahoma"/>
          <w:b/>
          <w:sz w:val="18"/>
          <w:szCs w:val="18"/>
        </w:rPr>
        <w:t>§ 4º</w:t>
      </w:r>
      <w:r w:rsidRPr="000A0F78">
        <w:rPr>
          <w:rFonts w:ascii="Tahoma" w:hAnsi="Tahoma" w:cs="Tahoma"/>
          <w:sz w:val="18"/>
          <w:szCs w:val="18"/>
        </w:rPr>
        <w:t xml:space="preserve"> O rompimento do vínculo jurídico, antes do </w:t>
      </w:r>
      <w:proofErr w:type="gramStart"/>
      <w:r w:rsidRPr="000A0F78">
        <w:rPr>
          <w:rFonts w:ascii="Tahoma" w:hAnsi="Tahoma" w:cs="Tahoma"/>
          <w:sz w:val="18"/>
          <w:szCs w:val="18"/>
        </w:rPr>
        <w:t>implemento</w:t>
      </w:r>
      <w:proofErr w:type="gramEnd"/>
      <w:r w:rsidRPr="000A0F78">
        <w:rPr>
          <w:rFonts w:ascii="Tahoma" w:hAnsi="Tahoma" w:cs="Tahoma"/>
          <w:sz w:val="18"/>
          <w:szCs w:val="18"/>
        </w:rPr>
        <w:t xml:space="preserve"> integral do período aquisitivo de férias, autoriza o Município a compensar/descontar das verbas rescisórias o valor equivalente aos dias de férias que foram eventualmente antecipadas ao servidor.</w:t>
      </w:r>
    </w:p>
    <w:p w:rsidR="000A0F78" w:rsidRPr="000A0F78" w:rsidRDefault="000A0F78" w:rsidP="000A0F78">
      <w:pPr>
        <w:ind w:left="-426" w:right="-426"/>
        <w:jc w:val="both"/>
        <w:rPr>
          <w:rFonts w:ascii="Tahoma" w:hAnsi="Tahoma" w:cs="Tahoma"/>
          <w:sz w:val="18"/>
          <w:szCs w:val="18"/>
        </w:rPr>
      </w:pPr>
      <w:r w:rsidRPr="000A0F78">
        <w:rPr>
          <w:rFonts w:ascii="Tahoma" w:hAnsi="Tahoma" w:cs="Tahoma"/>
          <w:b/>
          <w:sz w:val="18"/>
          <w:szCs w:val="18"/>
        </w:rPr>
        <w:t>Art. 2º</w:t>
      </w:r>
      <w:r w:rsidRPr="000A0F78">
        <w:rPr>
          <w:rFonts w:ascii="Tahoma" w:hAnsi="Tahoma" w:cs="Tahoma"/>
          <w:sz w:val="18"/>
          <w:szCs w:val="18"/>
        </w:rPr>
        <w:t xml:space="preserve"> Os servidores públicos municipais de que tratam os incisos II e III do § 2º do art. 1º deste Decreto, cujas atividades sejam passíveis de execução fora do ambiente de trabalho, ficam submetidos ao Teletrabalho (home </w:t>
      </w:r>
      <w:proofErr w:type="spellStart"/>
      <w:proofErr w:type="gramStart"/>
      <w:r w:rsidRPr="000A0F78">
        <w:rPr>
          <w:rFonts w:ascii="Tahoma" w:hAnsi="Tahoma" w:cs="Tahoma"/>
          <w:sz w:val="18"/>
          <w:szCs w:val="18"/>
        </w:rPr>
        <w:t>office</w:t>
      </w:r>
      <w:proofErr w:type="spellEnd"/>
      <w:proofErr w:type="gramEnd"/>
      <w:r w:rsidRPr="000A0F78">
        <w:rPr>
          <w:rFonts w:ascii="Tahoma" w:hAnsi="Tahoma" w:cs="Tahoma"/>
          <w:sz w:val="18"/>
          <w:szCs w:val="18"/>
        </w:rPr>
        <w:t>).</w:t>
      </w:r>
    </w:p>
    <w:p w:rsidR="000A0F78" w:rsidRPr="000A0F78" w:rsidRDefault="000A0F78" w:rsidP="000A0F78">
      <w:pPr>
        <w:ind w:left="-426" w:right="-426"/>
        <w:jc w:val="both"/>
        <w:rPr>
          <w:rFonts w:ascii="Tahoma" w:hAnsi="Tahoma" w:cs="Tahoma"/>
          <w:sz w:val="18"/>
          <w:szCs w:val="18"/>
        </w:rPr>
      </w:pPr>
      <w:r w:rsidRPr="000A0F78">
        <w:rPr>
          <w:rFonts w:ascii="Tahoma" w:hAnsi="Tahoma" w:cs="Tahoma"/>
          <w:b/>
          <w:sz w:val="18"/>
          <w:szCs w:val="18"/>
        </w:rPr>
        <w:t>§ 1º</w:t>
      </w:r>
      <w:r w:rsidRPr="000A0F78">
        <w:rPr>
          <w:rFonts w:ascii="Tahoma" w:hAnsi="Tahoma" w:cs="Tahoma"/>
          <w:sz w:val="18"/>
          <w:szCs w:val="18"/>
        </w:rPr>
        <w:t xml:space="preserve"> Considera-se Teletrabalho, as atividades realizadas pelo servidor fora do seu local de trabalho, com a utilização de tecnologias da informação e comunicação que, por sua natureza, não configurem trabalho externo.</w:t>
      </w:r>
    </w:p>
    <w:p w:rsidR="000A0F78" w:rsidRPr="000A0F78" w:rsidRDefault="000A0F78" w:rsidP="000A0F78">
      <w:pPr>
        <w:ind w:left="-426" w:right="-426"/>
        <w:jc w:val="both"/>
        <w:rPr>
          <w:rFonts w:ascii="Tahoma" w:hAnsi="Tahoma" w:cs="Tahoma"/>
          <w:sz w:val="18"/>
          <w:szCs w:val="18"/>
        </w:rPr>
      </w:pPr>
      <w:r w:rsidRPr="000A0F78">
        <w:rPr>
          <w:rFonts w:ascii="Tahoma" w:hAnsi="Tahoma" w:cs="Tahoma"/>
          <w:b/>
          <w:sz w:val="18"/>
          <w:szCs w:val="18"/>
        </w:rPr>
        <w:t>§ 2º</w:t>
      </w:r>
      <w:r w:rsidRPr="000A0F78">
        <w:rPr>
          <w:rFonts w:ascii="Tahoma" w:hAnsi="Tahoma" w:cs="Tahoma"/>
          <w:sz w:val="18"/>
          <w:szCs w:val="18"/>
        </w:rPr>
        <w:t xml:space="preserve"> O servidor submetido à modalidade de Teletrabalho deverá observar a carga horária e a jornada do seu respectivo cargo, sem prejuízo da apresentação de relatório circunstanciado das atividades desenvolvidas.</w:t>
      </w:r>
    </w:p>
    <w:p w:rsidR="000A0F78" w:rsidRPr="000A0F78" w:rsidRDefault="000A0F78" w:rsidP="000A0F78">
      <w:pPr>
        <w:ind w:left="-426" w:right="-426"/>
        <w:jc w:val="both"/>
        <w:rPr>
          <w:rFonts w:ascii="Tahoma" w:hAnsi="Tahoma" w:cs="Tahoma"/>
          <w:sz w:val="18"/>
          <w:szCs w:val="18"/>
        </w:rPr>
      </w:pPr>
      <w:r w:rsidRPr="000A0F78">
        <w:rPr>
          <w:rFonts w:ascii="Tahoma" w:hAnsi="Tahoma" w:cs="Tahoma"/>
          <w:b/>
          <w:sz w:val="18"/>
          <w:szCs w:val="18"/>
        </w:rPr>
        <w:t>§ 3º</w:t>
      </w:r>
      <w:r w:rsidRPr="000A0F78">
        <w:rPr>
          <w:rFonts w:ascii="Tahoma" w:hAnsi="Tahoma" w:cs="Tahoma"/>
          <w:sz w:val="18"/>
          <w:szCs w:val="18"/>
        </w:rPr>
        <w:t xml:space="preserve"> O Teletrabalho será priorizado aos servidores que pertençam ao grupo de risco do </w:t>
      </w:r>
      <w:proofErr w:type="spellStart"/>
      <w:r w:rsidRPr="000A0F78">
        <w:rPr>
          <w:rFonts w:ascii="Tahoma" w:hAnsi="Tahoma" w:cs="Tahoma"/>
          <w:sz w:val="18"/>
          <w:szCs w:val="18"/>
        </w:rPr>
        <w:t>coronavírus</w:t>
      </w:r>
      <w:proofErr w:type="spellEnd"/>
      <w:r w:rsidRPr="000A0F78">
        <w:rPr>
          <w:rFonts w:ascii="Tahoma" w:hAnsi="Tahoma" w:cs="Tahoma"/>
          <w:sz w:val="18"/>
          <w:szCs w:val="18"/>
        </w:rPr>
        <w:t xml:space="preserve"> (COVID-19), de acordo com a referência normativa do Ministério da Saúde.</w:t>
      </w:r>
    </w:p>
    <w:p w:rsidR="000A0F78" w:rsidRPr="000A0F78" w:rsidRDefault="000A0F78" w:rsidP="000A0F78">
      <w:pPr>
        <w:ind w:left="-426" w:right="-426"/>
        <w:jc w:val="both"/>
        <w:rPr>
          <w:rFonts w:ascii="Tahoma" w:hAnsi="Tahoma" w:cs="Tahoma"/>
          <w:sz w:val="18"/>
          <w:szCs w:val="18"/>
        </w:rPr>
      </w:pPr>
      <w:r w:rsidRPr="000A0F78">
        <w:rPr>
          <w:rFonts w:ascii="Tahoma" w:hAnsi="Tahoma" w:cs="Tahoma"/>
          <w:b/>
          <w:sz w:val="18"/>
          <w:szCs w:val="18"/>
        </w:rPr>
        <w:t>§ 4º</w:t>
      </w:r>
      <w:r w:rsidRPr="000A0F78">
        <w:rPr>
          <w:rFonts w:ascii="Tahoma" w:hAnsi="Tahoma" w:cs="Tahoma"/>
          <w:sz w:val="18"/>
          <w:szCs w:val="18"/>
        </w:rPr>
        <w:t xml:space="preserve"> A alteração da modalidade de Teletrabalho para a modalidade presencial poderá ocorrer a qualquer tempo, justificado o interesse público.</w:t>
      </w:r>
    </w:p>
    <w:p w:rsidR="000A0F78" w:rsidRPr="000A0F78" w:rsidRDefault="000A0F78" w:rsidP="000A0F78">
      <w:pPr>
        <w:ind w:left="-426" w:right="-426"/>
        <w:jc w:val="both"/>
        <w:rPr>
          <w:rFonts w:ascii="Tahoma" w:hAnsi="Tahoma" w:cs="Tahoma"/>
          <w:sz w:val="18"/>
          <w:szCs w:val="18"/>
        </w:rPr>
      </w:pPr>
      <w:r w:rsidRPr="000A0F78">
        <w:rPr>
          <w:rFonts w:ascii="Tahoma" w:hAnsi="Tahoma" w:cs="Tahoma"/>
          <w:b/>
          <w:sz w:val="18"/>
          <w:szCs w:val="18"/>
        </w:rPr>
        <w:t>§ 5º</w:t>
      </w:r>
      <w:r w:rsidRPr="000A0F78">
        <w:rPr>
          <w:rFonts w:ascii="Tahoma" w:hAnsi="Tahoma" w:cs="Tahoma"/>
          <w:sz w:val="18"/>
          <w:szCs w:val="18"/>
        </w:rPr>
        <w:t xml:space="preserve"> O Teletrabalho referenciado neste artigo não se aplica aos servidores lotados na Secretária de Saúde, nos órgãos de fiscalização, na Defesa Civil e nos serviços de acolhimento, observado o disposto no § 3º. </w:t>
      </w:r>
    </w:p>
    <w:p w:rsidR="000A0F78" w:rsidRPr="000A0F78" w:rsidRDefault="000A0F78" w:rsidP="000A0F78">
      <w:pPr>
        <w:ind w:left="-426" w:right="-426"/>
        <w:jc w:val="both"/>
        <w:rPr>
          <w:rFonts w:ascii="Tahoma" w:hAnsi="Tahoma" w:cs="Tahoma"/>
          <w:sz w:val="18"/>
          <w:szCs w:val="18"/>
        </w:rPr>
      </w:pPr>
      <w:r w:rsidRPr="000A0F78">
        <w:rPr>
          <w:rFonts w:ascii="Tahoma" w:hAnsi="Tahoma" w:cs="Tahoma"/>
          <w:b/>
          <w:sz w:val="18"/>
          <w:szCs w:val="18"/>
        </w:rPr>
        <w:t>§ 6º</w:t>
      </w:r>
      <w:r w:rsidRPr="000A0F78">
        <w:rPr>
          <w:rFonts w:ascii="Tahoma" w:hAnsi="Tahoma" w:cs="Tahoma"/>
          <w:sz w:val="18"/>
          <w:szCs w:val="18"/>
        </w:rPr>
        <w:t xml:space="preserve"> Os Chefes de Departamentos Municipais deverão apresentar à Secretaria Municipal de Administração e Finanças até o dia 08 de abril de 2020, a relação dos servidores sujeitos à modalidade de Teletrabalho.</w:t>
      </w:r>
    </w:p>
    <w:p w:rsidR="000A0F78" w:rsidRPr="000A0F78" w:rsidRDefault="000A0F78" w:rsidP="000A0F78">
      <w:pPr>
        <w:ind w:left="-426" w:right="-426"/>
        <w:jc w:val="both"/>
        <w:rPr>
          <w:rFonts w:ascii="Tahoma" w:hAnsi="Tahoma" w:cs="Tahoma"/>
          <w:sz w:val="18"/>
          <w:szCs w:val="18"/>
        </w:rPr>
      </w:pPr>
      <w:r w:rsidRPr="000A0F78">
        <w:rPr>
          <w:rFonts w:ascii="Tahoma" w:hAnsi="Tahoma" w:cs="Tahoma"/>
          <w:b/>
          <w:sz w:val="18"/>
          <w:szCs w:val="18"/>
        </w:rPr>
        <w:t>§ 7º</w:t>
      </w:r>
      <w:r w:rsidRPr="000A0F78">
        <w:rPr>
          <w:rFonts w:ascii="Tahoma" w:hAnsi="Tahoma" w:cs="Tahoma"/>
          <w:sz w:val="18"/>
          <w:szCs w:val="18"/>
        </w:rPr>
        <w:t xml:space="preserve"> A alteração de que trata o </w:t>
      </w:r>
      <w:r w:rsidRPr="000A0F78">
        <w:rPr>
          <w:rFonts w:ascii="Tahoma" w:hAnsi="Tahoma" w:cs="Tahoma"/>
          <w:i/>
          <w:sz w:val="18"/>
          <w:szCs w:val="18"/>
        </w:rPr>
        <w:t>caput</w:t>
      </w:r>
      <w:r w:rsidRPr="000A0F78">
        <w:rPr>
          <w:rFonts w:ascii="Tahoma" w:hAnsi="Tahoma" w:cs="Tahoma"/>
          <w:sz w:val="18"/>
          <w:szCs w:val="18"/>
        </w:rPr>
        <w:t xml:space="preserve"> será notificada ao servidor público municipal com antecedência de, no mínimo, quarenta e oito horas, por escrito ou por meio eletrônico.</w:t>
      </w:r>
    </w:p>
    <w:p w:rsidR="000A0F78" w:rsidRPr="000A0F78" w:rsidRDefault="000A0F78" w:rsidP="000A0F78">
      <w:pPr>
        <w:ind w:left="-426" w:right="-426"/>
        <w:jc w:val="both"/>
        <w:rPr>
          <w:rFonts w:ascii="Tahoma" w:hAnsi="Tahoma" w:cs="Tahoma"/>
          <w:sz w:val="18"/>
          <w:szCs w:val="18"/>
        </w:rPr>
      </w:pPr>
      <w:r w:rsidRPr="000A0F78">
        <w:rPr>
          <w:rFonts w:ascii="Tahoma" w:hAnsi="Tahoma" w:cs="Tahoma"/>
          <w:b/>
          <w:sz w:val="18"/>
          <w:szCs w:val="18"/>
        </w:rPr>
        <w:lastRenderedPageBreak/>
        <w:t>§ 8º</w:t>
      </w:r>
      <w:r w:rsidRPr="000A0F78">
        <w:rPr>
          <w:rFonts w:ascii="Tahoma" w:hAnsi="Tahoma" w:cs="Tahoma"/>
          <w:sz w:val="18"/>
          <w:szCs w:val="18"/>
        </w:rPr>
        <w:t xml:space="preserve"> Na hipótese de o servidor público municipal não possuir os equipamentos tecnológicos e a infraestrutura necessária e adequada à prestação do Teletrabalho, do trabalho remoto ou do trabalho a distância:</w:t>
      </w:r>
    </w:p>
    <w:p w:rsidR="000A0F78" w:rsidRPr="000A0F78" w:rsidRDefault="000A0F78" w:rsidP="000A0F78">
      <w:pPr>
        <w:ind w:left="-426" w:right="-426"/>
        <w:jc w:val="both"/>
        <w:rPr>
          <w:rFonts w:ascii="Tahoma" w:hAnsi="Tahoma" w:cs="Tahoma"/>
          <w:sz w:val="18"/>
          <w:szCs w:val="18"/>
        </w:rPr>
      </w:pPr>
      <w:r w:rsidRPr="000A0F78">
        <w:rPr>
          <w:rFonts w:ascii="Tahoma" w:hAnsi="Tahoma" w:cs="Tahoma"/>
          <w:b/>
          <w:sz w:val="18"/>
          <w:szCs w:val="18"/>
        </w:rPr>
        <w:t>I –</w:t>
      </w:r>
      <w:r w:rsidRPr="000A0F78">
        <w:rPr>
          <w:rFonts w:ascii="Tahoma" w:hAnsi="Tahoma" w:cs="Tahoma"/>
          <w:sz w:val="18"/>
          <w:szCs w:val="18"/>
        </w:rPr>
        <w:t xml:space="preserve"> o Poder Executivo Municipal poderá fornecer os equipamentos em regime de comodato, mediante termo de autorização de uso, que poderá ser encaminhado digitalmente, e pagar por serviços de infraestrutura, que não caracterizarão verba de natureza </w:t>
      </w:r>
      <w:proofErr w:type="spellStart"/>
      <w:r w:rsidRPr="000A0F78">
        <w:rPr>
          <w:rFonts w:ascii="Tahoma" w:hAnsi="Tahoma" w:cs="Tahoma"/>
          <w:sz w:val="18"/>
          <w:szCs w:val="18"/>
        </w:rPr>
        <w:t>vencimental</w:t>
      </w:r>
      <w:proofErr w:type="spellEnd"/>
      <w:r w:rsidRPr="000A0F78">
        <w:rPr>
          <w:rFonts w:ascii="Tahoma" w:hAnsi="Tahoma" w:cs="Tahoma"/>
          <w:sz w:val="18"/>
          <w:szCs w:val="18"/>
        </w:rPr>
        <w:t xml:space="preserve">; </w:t>
      </w:r>
      <w:proofErr w:type="gramStart"/>
      <w:r w:rsidRPr="000A0F78">
        <w:rPr>
          <w:rFonts w:ascii="Tahoma" w:hAnsi="Tahoma" w:cs="Tahoma"/>
          <w:sz w:val="18"/>
          <w:szCs w:val="18"/>
        </w:rPr>
        <w:t>ou</w:t>
      </w:r>
      <w:proofErr w:type="gramEnd"/>
    </w:p>
    <w:p w:rsidR="000A0F78" w:rsidRPr="000A0F78" w:rsidRDefault="000A0F78" w:rsidP="000A0F78">
      <w:pPr>
        <w:ind w:left="-426" w:right="-426"/>
        <w:jc w:val="both"/>
        <w:rPr>
          <w:rFonts w:ascii="Tahoma" w:hAnsi="Tahoma" w:cs="Tahoma"/>
          <w:sz w:val="18"/>
          <w:szCs w:val="18"/>
        </w:rPr>
      </w:pPr>
      <w:r w:rsidRPr="000A0F78">
        <w:rPr>
          <w:rFonts w:ascii="Tahoma" w:hAnsi="Tahoma" w:cs="Tahoma"/>
          <w:b/>
          <w:sz w:val="18"/>
          <w:szCs w:val="18"/>
        </w:rPr>
        <w:t>II –</w:t>
      </w:r>
      <w:r w:rsidRPr="000A0F78">
        <w:rPr>
          <w:rFonts w:ascii="Tahoma" w:hAnsi="Tahoma" w:cs="Tahoma"/>
          <w:sz w:val="18"/>
          <w:szCs w:val="18"/>
        </w:rPr>
        <w:t xml:space="preserve"> na impossibilidade do oferecimento do regime de comodato de que trata o inciso I, o período da jornada normal de trabalho será computado como tempo de trabalho à disposição da Administração Pública Municipal.</w:t>
      </w:r>
    </w:p>
    <w:p w:rsidR="000A0F78" w:rsidRPr="000A0F78" w:rsidRDefault="000A0F78" w:rsidP="000A0F78">
      <w:pPr>
        <w:ind w:left="-426" w:right="-426"/>
        <w:jc w:val="both"/>
        <w:rPr>
          <w:rFonts w:ascii="Tahoma" w:hAnsi="Tahoma" w:cs="Tahoma"/>
          <w:sz w:val="18"/>
          <w:szCs w:val="18"/>
        </w:rPr>
      </w:pPr>
      <w:r w:rsidRPr="000A0F78">
        <w:rPr>
          <w:rFonts w:ascii="Tahoma" w:hAnsi="Tahoma" w:cs="Tahoma"/>
          <w:b/>
          <w:sz w:val="18"/>
          <w:szCs w:val="18"/>
        </w:rPr>
        <w:t>§ 9º</w:t>
      </w:r>
      <w:r w:rsidRPr="000A0F78">
        <w:rPr>
          <w:rFonts w:ascii="Tahoma" w:hAnsi="Tahoma" w:cs="Tahoma"/>
          <w:sz w:val="18"/>
          <w:szCs w:val="18"/>
        </w:rPr>
        <w:t xml:space="preserve"> O tempo de uso de aplicativos e programas de comunicação fora da jornada de trabalho normal do servidor não constitui tempo à disposição, regime de prontidão ou de sobreaviso.</w:t>
      </w:r>
    </w:p>
    <w:p w:rsidR="000A0F78" w:rsidRPr="000A0F78" w:rsidRDefault="000A0F78" w:rsidP="000A0F78">
      <w:pPr>
        <w:ind w:left="-426" w:right="-426"/>
        <w:jc w:val="both"/>
        <w:rPr>
          <w:rFonts w:ascii="Tahoma" w:hAnsi="Tahoma" w:cs="Tahoma"/>
          <w:sz w:val="18"/>
          <w:szCs w:val="18"/>
        </w:rPr>
      </w:pPr>
      <w:r w:rsidRPr="000A0F78">
        <w:rPr>
          <w:rFonts w:ascii="Tahoma" w:hAnsi="Tahoma" w:cs="Tahoma"/>
          <w:b/>
          <w:sz w:val="18"/>
          <w:szCs w:val="18"/>
        </w:rPr>
        <w:t>§ 10</w:t>
      </w:r>
      <w:r w:rsidRPr="000A0F78">
        <w:rPr>
          <w:rFonts w:ascii="Tahoma" w:hAnsi="Tahoma" w:cs="Tahoma"/>
          <w:sz w:val="18"/>
          <w:szCs w:val="18"/>
        </w:rPr>
        <w:t>. Os servidores municipais submetidos ao Teletrabalho poderão ser convocados, a qualquer tempo, por iniciativa do secretário da pasta, no interesse do serviço público ou em decorrência da decretação do fim da situação de emergência.</w:t>
      </w:r>
    </w:p>
    <w:p w:rsidR="000A0F78" w:rsidRPr="000A0F78" w:rsidRDefault="000A0F78" w:rsidP="000A0F78">
      <w:pPr>
        <w:ind w:left="-426" w:right="-426"/>
        <w:jc w:val="both"/>
        <w:rPr>
          <w:rFonts w:ascii="Tahoma" w:hAnsi="Tahoma" w:cs="Tahoma"/>
          <w:sz w:val="18"/>
          <w:szCs w:val="18"/>
        </w:rPr>
      </w:pPr>
      <w:r w:rsidRPr="000A0F78">
        <w:rPr>
          <w:rFonts w:ascii="Tahoma" w:hAnsi="Tahoma" w:cs="Tahoma"/>
          <w:b/>
          <w:sz w:val="18"/>
          <w:szCs w:val="18"/>
        </w:rPr>
        <w:t>Art. 3º</w:t>
      </w:r>
      <w:r w:rsidRPr="000A0F78">
        <w:rPr>
          <w:rFonts w:ascii="Tahoma" w:hAnsi="Tahoma" w:cs="Tahoma"/>
          <w:sz w:val="18"/>
          <w:szCs w:val="18"/>
        </w:rPr>
        <w:t xml:space="preserve"> Havendo justificada necessidade de ampliação do contingente de pessoal para dar conta ao enfrentamento da pandemia decorrente do </w:t>
      </w:r>
      <w:proofErr w:type="spellStart"/>
      <w:r w:rsidRPr="000A0F78">
        <w:rPr>
          <w:rFonts w:ascii="Tahoma" w:hAnsi="Tahoma" w:cs="Tahoma"/>
          <w:sz w:val="18"/>
          <w:szCs w:val="18"/>
        </w:rPr>
        <w:t>coronavírus</w:t>
      </w:r>
      <w:proofErr w:type="spellEnd"/>
      <w:r w:rsidRPr="000A0F78">
        <w:rPr>
          <w:rFonts w:ascii="Tahoma" w:hAnsi="Tahoma" w:cs="Tahoma"/>
          <w:sz w:val="18"/>
          <w:szCs w:val="18"/>
        </w:rPr>
        <w:t xml:space="preserve"> (COVID-19), nos termos do Decreto Estadual nº 515/2020, fica facultado ao Município:</w:t>
      </w:r>
    </w:p>
    <w:p w:rsidR="000A0F78" w:rsidRPr="000A0F78" w:rsidRDefault="000A0F78" w:rsidP="000A0F78">
      <w:pPr>
        <w:ind w:left="-426" w:right="-426"/>
        <w:jc w:val="both"/>
        <w:rPr>
          <w:rFonts w:ascii="Tahoma" w:hAnsi="Tahoma" w:cs="Tahoma"/>
          <w:sz w:val="18"/>
          <w:szCs w:val="18"/>
        </w:rPr>
      </w:pPr>
      <w:r w:rsidRPr="000A0F78">
        <w:rPr>
          <w:rFonts w:ascii="Tahoma" w:hAnsi="Tahoma" w:cs="Tahoma"/>
          <w:b/>
          <w:sz w:val="18"/>
          <w:szCs w:val="18"/>
        </w:rPr>
        <w:t>I –</w:t>
      </w:r>
      <w:r w:rsidRPr="000A0F78">
        <w:rPr>
          <w:rFonts w:ascii="Tahoma" w:hAnsi="Tahoma" w:cs="Tahoma"/>
          <w:sz w:val="18"/>
          <w:szCs w:val="18"/>
        </w:rPr>
        <w:t xml:space="preserve"> designar servidores para atuar em Secretarias diversas daquelas onde se </w:t>
      </w:r>
      <w:proofErr w:type="gramStart"/>
      <w:r w:rsidRPr="000A0F78">
        <w:rPr>
          <w:rFonts w:ascii="Tahoma" w:hAnsi="Tahoma" w:cs="Tahoma"/>
          <w:sz w:val="18"/>
          <w:szCs w:val="18"/>
        </w:rPr>
        <w:t>encontram</w:t>
      </w:r>
      <w:proofErr w:type="gramEnd"/>
      <w:r w:rsidRPr="000A0F78">
        <w:rPr>
          <w:rFonts w:ascii="Tahoma" w:hAnsi="Tahoma" w:cs="Tahoma"/>
          <w:sz w:val="18"/>
          <w:szCs w:val="18"/>
        </w:rPr>
        <w:t xml:space="preserve"> lotados, desde que para o desempenho de atribuições equivalentes ou afins às do cargo ocupado;</w:t>
      </w:r>
      <w:r w:rsidRPr="000A0F78">
        <w:rPr>
          <w:rFonts w:ascii="Tahoma" w:hAnsi="Tahoma" w:cs="Tahoma"/>
          <w:color w:val="00B050"/>
          <w:sz w:val="18"/>
          <w:szCs w:val="18"/>
        </w:rPr>
        <w:t xml:space="preserve"> </w:t>
      </w:r>
    </w:p>
    <w:p w:rsidR="000A0F78" w:rsidRPr="000A0F78" w:rsidRDefault="000A0F78" w:rsidP="000A0F78">
      <w:pPr>
        <w:ind w:left="-426" w:right="-426"/>
        <w:jc w:val="both"/>
        <w:rPr>
          <w:rFonts w:ascii="Tahoma" w:hAnsi="Tahoma" w:cs="Tahoma"/>
          <w:sz w:val="18"/>
          <w:szCs w:val="18"/>
        </w:rPr>
      </w:pPr>
      <w:r w:rsidRPr="000A0F78">
        <w:rPr>
          <w:rFonts w:ascii="Tahoma" w:hAnsi="Tahoma" w:cs="Tahoma"/>
          <w:b/>
          <w:sz w:val="18"/>
          <w:szCs w:val="18"/>
        </w:rPr>
        <w:t>II –</w:t>
      </w:r>
      <w:r w:rsidRPr="000A0F78">
        <w:rPr>
          <w:rFonts w:ascii="Tahoma" w:hAnsi="Tahoma" w:cs="Tahoma"/>
          <w:sz w:val="18"/>
          <w:szCs w:val="18"/>
        </w:rPr>
        <w:t xml:space="preserve"> contratar pessoal por tempo determinado, priorizando os que tenham sido aprovados em processo seletivo vigente, autorizada a contratação prescindindo de processo seletivo quando inexistentes candidatos classificados ou esteja esgotada lista classificatória. </w:t>
      </w:r>
    </w:p>
    <w:p w:rsidR="000A0F78" w:rsidRPr="000A0F78" w:rsidRDefault="000A0F78" w:rsidP="000A0F78">
      <w:pPr>
        <w:ind w:left="-426" w:right="-426"/>
        <w:jc w:val="both"/>
        <w:rPr>
          <w:rFonts w:ascii="Tahoma" w:eastAsia="Calibri" w:hAnsi="Tahoma" w:cs="Tahoma"/>
          <w:sz w:val="18"/>
          <w:szCs w:val="18"/>
          <w:lang w:eastAsia="zh-CN"/>
        </w:rPr>
      </w:pPr>
      <w:r w:rsidRPr="000A0F78">
        <w:rPr>
          <w:rFonts w:ascii="Tahoma" w:eastAsia="Calibri" w:hAnsi="Tahoma" w:cs="Tahoma"/>
          <w:b/>
          <w:sz w:val="18"/>
          <w:szCs w:val="18"/>
          <w:lang w:eastAsia="zh-CN"/>
        </w:rPr>
        <w:t>Art. 4º</w:t>
      </w:r>
      <w:r w:rsidRPr="000A0F78">
        <w:rPr>
          <w:rFonts w:ascii="Tahoma" w:eastAsia="Calibri" w:hAnsi="Tahoma" w:cs="Tahoma"/>
          <w:sz w:val="18"/>
          <w:szCs w:val="18"/>
          <w:lang w:eastAsia="zh-CN"/>
        </w:rPr>
        <w:t xml:space="preserve"> Para os servidores públicos em atividade que apresentarem atestados médicos relacionados </w:t>
      </w:r>
      <w:proofErr w:type="gramStart"/>
      <w:r w:rsidRPr="000A0F78">
        <w:rPr>
          <w:rFonts w:ascii="Tahoma" w:eastAsia="Calibri" w:hAnsi="Tahoma" w:cs="Tahoma"/>
          <w:sz w:val="18"/>
          <w:szCs w:val="18"/>
          <w:lang w:eastAsia="zh-CN"/>
        </w:rPr>
        <w:t>a</w:t>
      </w:r>
      <w:proofErr w:type="gramEnd"/>
      <w:r w:rsidRPr="000A0F78">
        <w:rPr>
          <w:rFonts w:ascii="Tahoma" w:eastAsia="Calibri" w:hAnsi="Tahoma" w:cs="Tahoma"/>
          <w:sz w:val="18"/>
          <w:szCs w:val="18"/>
          <w:lang w:eastAsia="zh-CN"/>
        </w:rPr>
        <w:t xml:space="preserve"> Síndrome Gripal, fica estabelecido que as perícias deverão ser agendadas como perícia documental.</w:t>
      </w:r>
    </w:p>
    <w:p w:rsidR="000A0F78" w:rsidRPr="000A0F78" w:rsidRDefault="000A0F78" w:rsidP="000A0F78">
      <w:pPr>
        <w:ind w:left="-426" w:right="-426"/>
        <w:jc w:val="both"/>
        <w:rPr>
          <w:rFonts w:ascii="Tahoma" w:eastAsia="Calibri" w:hAnsi="Tahoma" w:cs="Tahoma"/>
          <w:sz w:val="18"/>
          <w:szCs w:val="18"/>
          <w:lang w:eastAsia="zh-CN"/>
        </w:rPr>
      </w:pPr>
      <w:r w:rsidRPr="000A0F78">
        <w:rPr>
          <w:rFonts w:ascii="Tahoma" w:eastAsia="Calibri" w:hAnsi="Tahoma" w:cs="Tahoma"/>
          <w:b/>
          <w:sz w:val="18"/>
          <w:szCs w:val="18"/>
          <w:lang w:eastAsia="zh-CN"/>
        </w:rPr>
        <w:t>§ 1º</w:t>
      </w:r>
      <w:r w:rsidRPr="000A0F78">
        <w:rPr>
          <w:rFonts w:ascii="Tahoma" w:eastAsia="Calibri" w:hAnsi="Tahoma" w:cs="Tahoma"/>
          <w:sz w:val="18"/>
          <w:szCs w:val="18"/>
          <w:lang w:eastAsia="zh-CN"/>
        </w:rPr>
        <w:t xml:space="preserve"> O agendamento deverá ser realizado por telefone pelas chefias imediatas dos servidores e, na sequência, encaminhar por meio eletrônico para o e-mail rh@itaiopolis.sc.gov.br a cópia do atestado, somente nos casos de síndromes gripais (não sendo necessário o original), acrescido do nome, matrícula, lotação e Secretaria a que está vinculado.</w:t>
      </w:r>
    </w:p>
    <w:p w:rsidR="000A0F78" w:rsidRPr="000A0F78" w:rsidRDefault="000A0F78" w:rsidP="000A0F78">
      <w:pPr>
        <w:ind w:left="-426" w:right="-426"/>
        <w:jc w:val="both"/>
        <w:rPr>
          <w:rFonts w:ascii="Tahoma" w:eastAsia="Calibri" w:hAnsi="Tahoma" w:cs="Tahoma"/>
          <w:sz w:val="18"/>
          <w:szCs w:val="18"/>
          <w:lang w:eastAsia="zh-CN"/>
        </w:rPr>
      </w:pPr>
      <w:r w:rsidRPr="000A0F78">
        <w:rPr>
          <w:rFonts w:ascii="Tahoma" w:eastAsia="Calibri" w:hAnsi="Tahoma" w:cs="Tahoma"/>
          <w:b/>
          <w:sz w:val="18"/>
          <w:szCs w:val="18"/>
          <w:lang w:eastAsia="zh-CN"/>
        </w:rPr>
        <w:t>§ 2º</w:t>
      </w:r>
      <w:r w:rsidRPr="000A0F78">
        <w:rPr>
          <w:rFonts w:ascii="Tahoma" w:eastAsia="Calibri" w:hAnsi="Tahoma" w:cs="Tahoma"/>
          <w:sz w:val="18"/>
          <w:szCs w:val="18"/>
          <w:lang w:eastAsia="zh-CN"/>
        </w:rPr>
        <w:t xml:space="preserve"> O atestado médico deverá conter: nome completo do servidor</w:t>
      </w:r>
      <w:proofErr w:type="gramStart"/>
      <w:r w:rsidRPr="000A0F78">
        <w:rPr>
          <w:rFonts w:ascii="Tahoma" w:eastAsia="Calibri" w:hAnsi="Tahoma" w:cs="Tahoma"/>
          <w:sz w:val="18"/>
          <w:szCs w:val="18"/>
          <w:lang w:eastAsia="zh-CN"/>
        </w:rPr>
        <w:t>, data</w:t>
      </w:r>
      <w:proofErr w:type="gramEnd"/>
      <w:r w:rsidRPr="000A0F78">
        <w:rPr>
          <w:rFonts w:ascii="Tahoma" w:eastAsia="Calibri" w:hAnsi="Tahoma" w:cs="Tahoma"/>
          <w:sz w:val="18"/>
          <w:szCs w:val="18"/>
          <w:lang w:eastAsia="zh-CN"/>
        </w:rPr>
        <w:t xml:space="preserve"> de emissão, período de afastamento, carimbo e assinatura do profissional médico.</w:t>
      </w:r>
    </w:p>
    <w:p w:rsidR="000A0F78" w:rsidRPr="000A0F78" w:rsidRDefault="000A0F78" w:rsidP="000A0F78">
      <w:pPr>
        <w:ind w:left="-426" w:right="-426"/>
        <w:jc w:val="both"/>
        <w:rPr>
          <w:rFonts w:ascii="Tahoma" w:eastAsia="Calibri" w:hAnsi="Tahoma" w:cs="Tahoma"/>
          <w:sz w:val="18"/>
          <w:szCs w:val="18"/>
          <w:lang w:eastAsia="zh-CN"/>
        </w:rPr>
      </w:pPr>
      <w:r w:rsidRPr="000A0F78">
        <w:rPr>
          <w:rFonts w:ascii="Tahoma" w:eastAsia="Calibri" w:hAnsi="Tahoma" w:cs="Tahoma"/>
          <w:b/>
          <w:sz w:val="18"/>
          <w:szCs w:val="18"/>
          <w:lang w:eastAsia="zh-CN"/>
        </w:rPr>
        <w:t>§3º</w:t>
      </w:r>
      <w:r w:rsidRPr="000A0F78">
        <w:rPr>
          <w:rFonts w:ascii="Tahoma" w:eastAsia="Calibri" w:hAnsi="Tahoma" w:cs="Tahoma"/>
          <w:sz w:val="18"/>
          <w:szCs w:val="18"/>
          <w:lang w:eastAsia="zh-CN"/>
        </w:rPr>
        <w:t xml:space="preserve"> O servidor deverá observar o prazo máximo de 24 horas do afastamento ao trabalho para enviar o mesmo.</w:t>
      </w:r>
    </w:p>
    <w:p w:rsidR="000A0F78" w:rsidRPr="000A0F78" w:rsidRDefault="000A0F78" w:rsidP="000A0F78">
      <w:pPr>
        <w:ind w:left="-426" w:right="-426"/>
        <w:jc w:val="both"/>
        <w:rPr>
          <w:rFonts w:ascii="Tahoma" w:eastAsia="Calibri" w:hAnsi="Tahoma" w:cs="Tahoma"/>
          <w:sz w:val="18"/>
          <w:szCs w:val="18"/>
          <w:lang w:eastAsia="zh-CN"/>
        </w:rPr>
      </w:pPr>
      <w:r w:rsidRPr="000A0F78">
        <w:rPr>
          <w:rFonts w:ascii="Tahoma" w:eastAsia="Calibri" w:hAnsi="Tahoma" w:cs="Tahoma"/>
          <w:b/>
          <w:sz w:val="18"/>
          <w:szCs w:val="18"/>
          <w:lang w:eastAsia="zh-CN"/>
        </w:rPr>
        <w:t>Art. 5º</w:t>
      </w:r>
      <w:r w:rsidRPr="000A0F78">
        <w:rPr>
          <w:rFonts w:ascii="Tahoma" w:eastAsia="Calibri" w:hAnsi="Tahoma" w:cs="Tahoma"/>
          <w:sz w:val="18"/>
          <w:szCs w:val="18"/>
          <w:lang w:eastAsia="zh-CN"/>
        </w:rPr>
        <w:t xml:space="preserve"> O período de suspensão das atividades compreendido entre as datas 18 a 31 de março de 2020 </w:t>
      </w:r>
      <w:r w:rsidRPr="000A0F78">
        <w:rPr>
          <w:rFonts w:ascii="Tahoma" w:hAnsi="Tahoma" w:cs="Tahoma"/>
          <w:sz w:val="18"/>
          <w:szCs w:val="18"/>
        </w:rPr>
        <w:t>é</w:t>
      </w:r>
      <w:r w:rsidRPr="000A0F78">
        <w:rPr>
          <w:rFonts w:ascii="Tahoma" w:eastAsia="Calibri" w:hAnsi="Tahoma" w:cs="Tahoma"/>
          <w:sz w:val="18"/>
          <w:szCs w:val="18"/>
          <w:lang w:eastAsia="zh-CN"/>
        </w:rPr>
        <w:t xml:space="preserve"> considerado como ponto facultativo.</w:t>
      </w:r>
    </w:p>
    <w:p w:rsidR="000A0F78" w:rsidRPr="000A0F78" w:rsidRDefault="000A0F78" w:rsidP="000A0F78">
      <w:pPr>
        <w:ind w:left="-426" w:right="-426"/>
        <w:jc w:val="both"/>
        <w:rPr>
          <w:rFonts w:ascii="Tahoma" w:hAnsi="Tahoma" w:cs="Tahoma"/>
          <w:bCs/>
          <w:sz w:val="18"/>
          <w:szCs w:val="18"/>
        </w:rPr>
      </w:pPr>
      <w:r w:rsidRPr="000A0F78">
        <w:rPr>
          <w:rFonts w:ascii="Tahoma" w:hAnsi="Tahoma" w:cs="Tahoma"/>
          <w:b/>
          <w:sz w:val="18"/>
          <w:szCs w:val="18"/>
        </w:rPr>
        <w:t>Art. 6º</w:t>
      </w:r>
      <w:r w:rsidRPr="000A0F78">
        <w:rPr>
          <w:rFonts w:ascii="Tahoma" w:hAnsi="Tahoma" w:cs="Tahoma"/>
          <w:bCs/>
          <w:sz w:val="18"/>
          <w:szCs w:val="18"/>
        </w:rPr>
        <w:t xml:space="preserve"> Este Decreto entra em vigor na data de sua publicação.</w:t>
      </w:r>
    </w:p>
    <w:p w:rsidR="000A0F78" w:rsidRPr="000A0F78" w:rsidRDefault="000A0F78" w:rsidP="000A0F78">
      <w:pPr>
        <w:ind w:left="-426" w:right="-426"/>
        <w:jc w:val="both"/>
        <w:rPr>
          <w:rFonts w:ascii="Tahoma" w:hAnsi="Tahoma" w:cs="Tahoma"/>
          <w:bCs/>
          <w:sz w:val="18"/>
          <w:szCs w:val="18"/>
        </w:rPr>
      </w:pPr>
    </w:p>
    <w:p w:rsidR="000A0F78" w:rsidRPr="000A0F78" w:rsidRDefault="000A0F78" w:rsidP="000A0F78">
      <w:pPr>
        <w:ind w:left="-426" w:right="-426"/>
        <w:jc w:val="both"/>
        <w:rPr>
          <w:rFonts w:ascii="Tahoma" w:eastAsia="Batang" w:hAnsi="Tahoma" w:cs="Tahoma"/>
          <w:sz w:val="18"/>
          <w:szCs w:val="18"/>
        </w:rPr>
      </w:pPr>
      <w:r w:rsidRPr="000A0F78">
        <w:rPr>
          <w:rFonts w:ascii="Tahoma" w:eastAsia="Batang" w:hAnsi="Tahoma" w:cs="Tahoma"/>
          <w:sz w:val="18"/>
          <w:szCs w:val="18"/>
        </w:rPr>
        <w:t>Itaiópolis, 27 de março de 2020.</w:t>
      </w:r>
    </w:p>
    <w:p w:rsidR="000A0F78" w:rsidRPr="000A0F78" w:rsidRDefault="000A0F78" w:rsidP="000A0F78">
      <w:pPr>
        <w:ind w:left="-426" w:right="-426"/>
        <w:jc w:val="both"/>
        <w:rPr>
          <w:rFonts w:ascii="Tahoma" w:eastAsia="Batang" w:hAnsi="Tahoma" w:cs="Tahoma"/>
          <w:sz w:val="18"/>
          <w:szCs w:val="18"/>
        </w:rPr>
      </w:pPr>
    </w:p>
    <w:p w:rsidR="000A0F78" w:rsidRPr="000A0F78" w:rsidRDefault="000A0F78" w:rsidP="000A0F78">
      <w:pPr>
        <w:ind w:left="-426" w:right="-426"/>
        <w:rPr>
          <w:rFonts w:ascii="Tahoma" w:eastAsia="Batang" w:hAnsi="Tahoma" w:cs="Tahoma"/>
          <w:b/>
          <w:smallCaps/>
          <w:sz w:val="18"/>
          <w:szCs w:val="18"/>
        </w:rPr>
      </w:pPr>
      <w:r w:rsidRPr="000A0F78">
        <w:rPr>
          <w:rFonts w:ascii="Tahoma" w:eastAsia="Batang" w:hAnsi="Tahoma" w:cs="Tahoma"/>
          <w:b/>
          <w:smallCaps/>
          <w:sz w:val="18"/>
          <w:szCs w:val="18"/>
        </w:rPr>
        <w:t>Reginaldo José Fernandes Luiz</w:t>
      </w:r>
    </w:p>
    <w:p w:rsidR="000A0F78" w:rsidRPr="000A0F78" w:rsidRDefault="000A0F78" w:rsidP="000A0F78">
      <w:pPr>
        <w:ind w:left="-426" w:right="-426"/>
        <w:rPr>
          <w:rFonts w:ascii="Tahoma" w:eastAsia="Batang" w:hAnsi="Tahoma" w:cs="Tahoma"/>
          <w:b/>
          <w:sz w:val="18"/>
          <w:szCs w:val="18"/>
        </w:rPr>
      </w:pPr>
      <w:r w:rsidRPr="000A0F78">
        <w:rPr>
          <w:rFonts w:ascii="Tahoma" w:eastAsia="Batang" w:hAnsi="Tahoma" w:cs="Tahoma"/>
          <w:b/>
          <w:sz w:val="18"/>
          <w:szCs w:val="18"/>
        </w:rPr>
        <w:t>Prefeito Municipal</w:t>
      </w:r>
    </w:p>
    <w:p w:rsidR="003F5EB2" w:rsidRPr="000A0F78" w:rsidRDefault="003F5EB2" w:rsidP="000A0F78">
      <w:pPr>
        <w:rPr>
          <w:szCs w:val="18"/>
        </w:rPr>
      </w:pPr>
    </w:p>
    <w:sectPr w:rsidR="003F5EB2" w:rsidRPr="000A0F78" w:rsidSect="00D81108">
      <w:headerReference w:type="even" r:id="rId7"/>
      <w:headerReference w:type="default" r:id="rId8"/>
      <w:footerReference w:type="even" r:id="rId9"/>
      <w:footerReference w:type="default" r:id="rId10"/>
      <w:pgSz w:w="11907" w:h="16840" w:code="9"/>
      <w:pgMar w:top="820" w:right="1134" w:bottom="851" w:left="1985" w:header="720" w:footer="531" w:gutter="0"/>
      <w:cols w:space="720" w:equalWidth="0">
        <w:col w:w="8788" w:space="720"/>
      </w:cols>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2A0" w:rsidRDefault="00A842A0" w:rsidP="00D81108">
      <w:r>
        <w:separator/>
      </w:r>
    </w:p>
  </w:endnote>
  <w:endnote w:type="continuationSeparator" w:id="0">
    <w:p w:rsidR="00A842A0" w:rsidRDefault="00A842A0" w:rsidP="00D811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B8C" w:rsidRDefault="00914F78" w:rsidP="00E424D1">
    <w:pPr>
      <w:pStyle w:val="Rodap"/>
      <w:framePr w:wrap="around" w:vAnchor="text" w:hAnchor="margin" w:xAlign="right" w:y="1"/>
      <w:rPr>
        <w:rStyle w:val="Nmerodepgina"/>
      </w:rPr>
    </w:pPr>
    <w:r>
      <w:rPr>
        <w:rStyle w:val="Nmerodepgina"/>
      </w:rPr>
      <w:fldChar w:fldCharType="begin"/>
    </w:r>
    <w:r w:rsidR="006A0D0C">
      <w:rPr>
        <w:rStyle w:val="Nmerodepgina"/>
      </w:rPr>
      <w:instrText xml:space="preserve">PAGE  </w:instrText>
    </w:r>
    <w:r>
      <w:rPr>
        <w:rStyle w:val="Nmerodepgina"/>
      </w:rPr>
      <w:fldChar w:fldCharType="end"/>
    </w:r>
  </w:p>
  <w:p w:rsidR="00872B8C" w:rsidRDefault="00A842A0" w:rsidP="00244C6F">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B8C" w:rsidRDefault="00914F78" w:rsidP="008C4A7B">
    <w:pPr>
      <w:pStyle w:val="Cabealho"/>
      <w:ind w:left="1701"/>
      <w:jc w:val="center"/>
      <w:rPr>
        <w:rFonts w:ascii="Garamond" w:hAnsi="Garamond"/>
        <w:color w:val="000080"/>
        <w:spacing w:val="20"/>
      </w:rPr>
    </w:pPr>
    <w:r w:rsidRPr="00914F78">
      <w:rPr>
        <w:noProof/>
        <w:color w:val="000080"/>
      </w:rPr>
      <w:pict>
        <v:line id="_x0000_s886785" style="position:absolute;left:0;text-align:left;z-index:251660288" from="-4.7pt,4.45pt" to="441.7pt,4.45pt" strokecolor="navy" strokeweight="2.25pt"/>
      </w:pict>
    </w:r>
  </w:p>
  <w:p w:rsidR="00872B8C" w:rsidRPr="00ED1B6B" w:rsidRDefault="00914F78" w:rsidP="00951642">
    <w:pPr>
      <w:pStyle w:val="Cabealho"/>
      <w:framePr w:w="311" w:h="376" w:hRule="exact" w:wrap="around" w:vAnchor="text" w:hAnchor="page" w:x="10446" w:y="1"/>
      <w:rPr>
        <w:rStyle w:val="Nmerodepgina"/>
        <w:rFonts w:ascii="Bookman Old Style" w:hAnsi="Bookman Old Style"/>
        <w:b/>
        <w:color w:val="333399"/>
        <w:sz w:val="22"/>
        <w:szCs w:val="22"/>
      </w:rPr>
    </w:pPr>
    <w:r w:rsidRPr="00ED1B6B">
      <w:rPr>
        <w:rStyle w:val="Nmerodepgina"/>
        <w:rFonts w:ascii="Bookman Old Style" w:hAnsi="Bookman Old Style"/>
        <w:b/>
        <w:color w:val="333399"/>
        <w:sz w:val="22"/>
        <w:szCs w:val="22"/>
      </w:rPr>
      <w:fldChar w:fldCharType="begin"/>
    </w:r>
    <w:r w:rsidR="006A0D0C" w:rsidRPr="00ED1B6B">
      <w:rPr>
        <w:rStyle w:val="Nmerodepgina"/>
        <w:rFonts w:ascii="Bookman Old Style" w:hAnsi="Bookman Old Style"/>
        <w:b/>
        <w:color w:val="333399"/>
        <w:sz w:val="22"/>
        <w:szCs w:val="22"/>
      </w:rPr>
      <w:instrText xml:space="preserve">PAGE  </w:instrText>
    </w:r>
    <w:r w:rsidRPr="00ED1B6B">
      <w:rPr>
        <w:rStyle w:val="Nmerodepgina"/>
        <w:rFonts w:ascii="Bookman Old Style" w:hAnsi="Bookman Old Style"/>
        <w:b/>
        <w:color w:val="333399"/>
        <w:sz w:val="22"/>
        <w:szCs w:val="22"/>
      </w:rPr>
      <w:fldChar w:fldCharType="separate"/>
    </w:r>
    <w:r w:rsidR="000A0F78">
      <w:rPr>
        <w:rStyle w:val="Nmerodepgina"/>
        <w:rFonts w:ascii="Bookman Old Style" w:hAnsi="Bookman Old Style"/>
        <w:b/>
        <w:noProof/>
        <w:color w:val="333399"/>
        <w:sz w:val="22"/>
        <w:szCs w:val="22"/>
      </w:rPr>
      <w:t>2</w:t>
    </w:r>
    <w:r w:rsidRPr="00ED1B6B">
      <w:rPr>
        <w:rStyle w:val="Nmerodepgina"/>
        <w:rFonts w:ascii="Bookman Old Style" w:hAnsi="Bookman Old Style"/>
        <w:b/>
        <w:color w:val="333399"/>
        <w:sz w:val="22"/>
        <w:szCs w:val="22"/>
      </w:rPr>
      <w:fldChar w:fldCharType="end"/>
    </w:r>
  </w:p>
  <w:p w:rsidR="00872B8C" w:rsidRDefault="00A842A0" w:rsidP="00244C6F">
    <w:pPr>
      <w:pStyle w:val="Rodap"/>
      <w:ind w:right="360"/>
      <w:jc w:val="center"/>
      <w:rPr>
        <w:rFonts w:ascii="Arial" w:hAnsi="Arial"/>
        <w:color w:val="808080"/>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2A0" w:rsidRDefault="00A842A0" w:rsidP="00D81108">
      <w:r>
        <w:separator/>
      </w:r>
    </w:p>
  </w:footnote>
  <w:footnote w:type="continuationSeparator" w:id="0">
    <w:p w:rsidR="00A842A0" w:rsidRDefault="00A842A0" w:rsidP="00D811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B8C" w:rsidRDefault="00914F78" w:rsidP="008D1F6A">
    <w:pPr>
      <w:pStyle w:val="Cabealho"/>
      <w:framePr w:wrap="around" w:vAnchor="text" w:hAnchor="margin" w:xAlign="right" w:y="1"/>
      <w:rPr>
        <w:rStyle w:val="Nmerodepgina"/>
      </w:rPr>
    </w:pPr>
    <w:r>
      <w:rPr>
        <w:rStyle w:val="Nmerodepgina"/>
      </w:rPr>
      <w:fldChar w:fldCharType="begin"/>
    </w:r>
    <w:r w:rsidR="006A0D0C">
      <w:rPr>
        <w:rStyle w:val="Nmerodepgina"/>
      </w:rPr>
      <w:instrText xml:space="preserve">PAGE  </w:instrText>
    </w:r>
    <w:r>
      <w:rPr>
        <w:rStyle w:val="Nmerodepgina"/>
      </w:rPr>
      <w:fldChar w:fldCharType="separate"/>
    </w:r>
    <w:r w:rsidR="006A0D0C">
      <w:rPr>
        <w:rStyle w:val="Nmerodepgina"/>
        <w:noProof/>
      </w:rPr>
      <w:t>4</w:t>
    </w:r>
    <w:r>
      <w:rPr>
        <w:rStyle w:val="Nmerodepgina"/>
      </w:rPr>
      <w:fldChar w:fldCharType="end"/>
    </w:r>
  </w:p>
  <w:p w:rsidR="00872B8C" w:rsidRDefault="00A842A0" w:rsidP="0095164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B8C" w:rsidRPr="00422BB6" w:rsidRDefault="00A842A0" w:rsidP="000B1833">
    <w:pPr>
      <w:pStyle w:val="Cabealho"/>
      <w:ind w:left="1701"/>
      <w:jc w:val="center"/>
      <w:rPr>
        <w:color w:val="000050"/>
        <w:spacing w:val="20"/>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1056F"/>
    <w:multiLevelType w:val="hybridMultilevel"/>
    <w:tmpl w:val="1FBE28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3CBB0F52"/>
    <w:multiLevelType w:val="hybridMultilevel"/>
    <w:tmpl w:val="26529B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6C582AB7"/>
    <w:multiLevelType w:val="hybridMultilevel"/>
    <w:tmpl w:val="D1AE8792"/>
    <w:lvl w:ilvl="0" w:tplc="04160001">
      <w:start w:val="1"/>
      <w:numFmt w:val="bullet"/>
      <w:lvlText w:val=""/>
      <w:lvlJc w:val="left"/>
      <w:pPr>
        <w:ind w:left="783" w:hanging="360"/>
      </w:pPr>
      <w:rPr>
        <w:rFonts w:ascii="Symbol" w:hAnsi="Symbol" w:hint="default"/>
      </w:rPr>
    </w:lvl>
    <w:lvl w:ilvl="1" w:tplc="04160003" w:tentative="1">
      <w:start w:val="1"/>
      <w:numFmt w:val="bullet"/>
      <w:lvlText w:val="o"/>
      <w:lvlJc w:val="left"/>
      <w:pPr>
        <w:ind w:left="1503" w:hanging="360"/>
      </w:pPr>
      <w:rPr>
        <w:rFonts w:ascii="Courier New" w:hAnsi="Courier New" w:cs="Courier New" w:hint="default"/>
      </w:rPr>
    </w:lvl>
    <w:lvl w:ilvl="2" w:tplc="04160005" w:tentative="1">
      <w:start w:val="1"/>
      <w:numFmt w:val="bullet"/>
      <w:lvlText w:val=""/>
      <w:lvlJc w:val="left"/>
      <w:pPr>
        <w:ind w:left="2223" w:hanging="360"/>
      </w:pPr>
      <w:rPr>
        <w:rFonts w:ascii="Wingdings" w:hAnsi="Wingdings" w:hint="default"/>
      </w:rPr>
    </w:lvl>
    <w:lvl w:ilvl="3" w:tplc="04160001" w:tentative="1">
      <w:start w:val="1"/>
      <w:numFmt w:val="bullet"/>
      <w:lvlText w:val=""/>
      <w:lvlJc w:val="left"/>
      <w:pPr>
        <w:ind w:left="2943" w:hanging="360"/>
      </w:pPr>
      <w:rPr>
        <w:rFonts w:ascii="Symbol" w:hAnsi="Symbol" w:hint="default"/>
      </w:rPr>
    </w:lvl>
    <w:lvl w:ilvl="4" w:tplc="04160003" w:tentative="1">
      <w:start w:val="1"/>
      <w:numFmt w:val="bullet"/>
      <w:lvlText w:val="o"/>
      <w:lvlJc w:val="left"/>
      <w:pPr>
        <w:ind w:left="3663" w:hanging="360"/>
      </w:pPr>
      <w:rPr>
        <w:rFonts w:ascii="Courier New" w:hAnsi="Courier New" w:cs="Courier New" w:hint="default"/>
      </w:rPr>
    </w:lvl>
    <w:lvl w:ilvl="5" w:tplc="04160005" w:tentative="1">
      <w:start w:val="1"/>
      <w:numFmt w:val="bullet"/>
      <w:lvlText w:val=""/>
      <w:lvlJc w:val="left"/>
      <w:pPr>
        <w:ind w:left="4383" w:hanging="360"/>
      </w:pPr>
      <w:rPr>
        <w:rFonts w:ascii="Wingdings" w:hAnsi="Wingdings" w:hint="default"/>
      </w:rPr>
    </w:lvl>
    <w:lvl w:ilvl="6" w:tplc="04160001" w:tentative="1">
      <w:start w:val="1"/>
      <w:numFmt w:val="bullet"/>
      <w:lvlText w:val=""/>
      <w:lvlJc w:val="left"/>
      <w:pPr>
        <w:ind w:left="5103" w:hanging="360"/>
      </w:pPr>
      <w:rPr>
        <w:rFonts w:ascii="Symbol" w:hAnsi="Symbol" w:hint="default"/>
      </w:rPr>
    </w:lvl>
    <w:lvl w:ilvl="7" w:tplc="04160003" w:tentative="1">
      <w:start w:val="1"/>
      <w:numFmt w:val="bullet"/>
      <w:lvlText w:val="o"/>
      <w:lvlJc w:val="left"/>
      <w:pPr>
        <w:ind w:left="5823" w:hanging="360"/>
      </w:pPr>
      <w:rPr>
        <w:rFonts w:ascii="Courier New" w:hAnsi="Courier New" w:cs="Courier New" w:hint="default"/>
      </w:rPr>
    </w:lvl>
    <w:lvl w:ilvl="8" w:tplc="04160005" w:tentative="1">
      <w:start w:val="1"/>
      <w:numFmt w:val="bullet"/>
      <w:lvlText w:val=""/>
      <w:lvlJc w:val="left"/>
      <w:pPr>
        <w:ind w:left="654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893954"/>
    <o:shapelayout v:ext="edit">
      <o:idmap v:ext="edit" data="866"/>
    </o:shapelayout>
  </w:hdrShapeDefaults>
  <w:footnotePr>
    <w:footnote w:id="-1"/>
    <w:footnote w:id="0"/>
  </w:footnotePr>
  <w:endnotePr>
    <w:endnote w:id="-1"/>
    <w:endnote w:id="0"/>
  </w:endnotePr>
  <w:compat/>
  <w:rsids>
    <w:rsidRoot w:val="00F07C6D"/>
    <w:rsid w:val="00000BEB"/>
    <w:rsid w:val="00000FCC"/>
    <w:rsid w:val="000010DC"/>
    <w:rsid w:val="00001383"/>
    <w:rsid w:val="000024B5"/>
    <w:rsid w:val="000028D9"/>
    <w:rsid w:val="00003CF7"/>
    <w:rsid w:val="00003F2D"/>
    <w:rsid w:val="00004AB9"/>
    <w:rsid w:val="00004D51"/>
    <w:rsid w:val="00005296"/>
    <w:rsid w:val="00005304"/>
    <w:rsid w:val="00005718"/>
    <w:rsid w:val="00005F71"/>
    <w:rsid w:val="00006D4E"/>
    <w:rsid w:val="00006EDC"/>
    <w:rsid w:val="0000720C"/>
    <w:rsid w:val="00007791"/>
    <w:rsid w:val="000101E1"/>
    <w:rsid w:val="00010AAC"/>
    <w:rsid w:val="00011141"/>
    <w:rsid w:val="000136EC"/>
    <w:rsid w:val="00013A42"/>
    <w:rsid w:val="00014177"/>
    <w:rsid w:val="000146C8"/>
    <w:rsid w:val="0001498F"/>
    <w:rsid w:val="00015543"/>
    <w:rsid w:val="00016698"/>
    <w:rsid w:val="00016A81"/>
    <w:rsid w:val="00016D0C"/>
    <w:rsid w:val="00017F06"/>
    <w:rsid w:val="00021346"/>
    <w:rsid w:val="000217B9"/>
    <w:rsid w:val="00022863"/>
    <w:rsid w:val="0002298B"/>
    <w:rsid w:val="0002341A"/>
    <w:rsid w:val="0002512C"/>
    <w:rsid w:val="000251AD"/>
    <w:rsid w:val="000258EC"/>
    <w:rsid w:val="0002594A"/>
    <w:rsid w:val="00025FE7"/>
    <w:rsid w:val="000274F5"/>
    <w:rsid w:val="00027834"/>
    <w:rsid w:val="000278F3"/>
    <w:rsid w:val="00027E6D"/>
    <w:rsid w:val="00030624"/>
    <w:rsid w:val="000311CF"/>
    <w:rsid w:val="00031B0B"/>
    <w:rsid w:val="00031C70"/>
    <w:rsid w:val="00031E2C"/>
    <w:rsid w:val="00031E57"/>
    <w:rsid w:val="00032342"/>
    <w:rsid w:val="00033845"/>
    <w:rsid w:val="00033BF7"/>
    <w:rsid w:val="0003418E"/>
    <w:rsid w:val="000349C3"/>
    <w:rsid w:val="00035189"/>
    <w:rsid w:val="0003531A"/>
    <w:rsid w:val="00035C9B"/>
    <w:rsid w:val="00036549"/>
    <w:rsid w:val="00037757"/>
    <w:rsid w:val="00040A46"/>
    <w:rsid w:val="00041E0B"/>
    <w:rsid w:val="00042379"/>
    <w:rsid w:val="00042C6E"/>
    <w:rsid w:val="000439B7"/>
    <w:rsid w:val="00044A92"/>
    <w:rsid w:val="00044ACB"/>
    <w:rsid w:val="00044CD6"/>
    <w:rsid w:val="00045206"/>
    <w:rsid w:val="000454A5"/>
    <w:rsid w:val="00045A65"/>
    <w:rsid w:val="000470FD"/>
    <w:rsid w:val="00047507"/>
    <w:rsid w:val="000507EF"/>
    <w:rsid w:val="00050D8C"/>
    <w:rsid w:val="00050EBA"/>
    <w:rsid w:val="000511DF"/>
    <w:rsid w:val="00051A2C"/>
    <w:rsid w:val="00052CD0"/>
    <w:rsid w:val="00052CD6"/>
    <w:rsid w:val="00052D51"/>
    <w:rsid w:val="00052D95"/>
    <w:rsid w:val="0005305F"/>
    <w:rsid w:val="000532AF"/>
    <w:rsid w:val="000533C9"/>
    <w:rsid w:val="0005364A"/>
    <w:rsid w:val="00054FDE"/>
    <w:rsid w:val="00055D93"/>
    <w:rsid w:val="00056869"/>
    <w:rsid w:val="000568F5"/>
    <w:rsid w:val="00056B9B"/>
    <w:rsid w:val="000607FE"/>
    <w:rsid w:val="00060C29"/>
    <w:rsid w:val="0006177C"/>
    <w:rsid w:val="00061C0D"/>
    <w:rsid w:val="00061C5D"/>
    <w:rsid w:val="00061F5A"/>
    <w:rsid w:val="000621EA"/>
    <w:rsid w:val="00062F2C"/>
    <w:rsid w:val="000637F5"/>
    <w:rsid w:val="00064B36"/>
    <w:rsid w:val="0006516A"/>
    <w:rsid w:val="00065FD5"/>
    <w:rsid w:val="0006618B"/>
    <w:rsid w:val="00066D09"/>
    <w:rsid w:val="00067C68"/>
    <w:rsid w:val="000705A8"/>
    <w:rsid w:val="00070CBC"/>
    <w:rsid w:val="00071539"/>
    <w:rsid w:val="00071719"/>
    <w:rsid w:val="000717FA"/>
    <w:rsid w:val="00071C40"/>
    <w:rsid w:val="00072E08"/>
    <w:rsid w:val="00074521"/>
    <w:rsid w:val="00074A17"/>
    <w:rsid w:val="00075E88"/>
    <w:rsid w:val="0007768C"/>
    <w:rsid w:val="000776C3"/>
    <w:rsid w:val="00077FB7"/>
    <w:rsid w:val="00080086"/>
    <w:rsid w:val="00080BD8"/>
    <w:rsid w:val="00080D2D"/>
    <w:rsid w:val="000817FC"/>
    <w:rsid w:val="00081E2E"/>
    <w:rsid w:val="000822A9"/>
    <w:rsid w:val="000824D5"/>
    <w:rsid w:val="00082D00"/>
    <w:rsid w:val="00082F57"/>
    <w:rsid w:val="00083F9E"/>
    <w:rsid w:val="00084183"/>
    <w:rsid w:val="000841AB"/>
    <w:rsid w:val="000845C1"/>
    <w:rsid w:val="00085901"/>
    <w:rsid w:val="00085C96"/>
    <w:rsid w:val="00085D70"/>
    <w:rsid w:val="00086432"/>
    <w:rsid w:val="0008664E"/>
    <w:rsid w:val="00086665"/>
    <w:rsid w:val="00087774"/>
    <w:rsid w:val="00087CDE"/>
    <w:rsid w:val="000915AC"/>
    <w:rsid w:val="00091923"/>
    <w:rsid w:val="0009228C"/>
    <w:rsid w:val="00092B9E"/>
    <w:rsid w:val="0009360C"/>
    <w:rsid w:val="00093898"/>
    <w:rsid w:val="00093D74"/>
    <w:rsid w:val="00093DDB"/>
    <w:rsid w:val="00093E10"/>
    <w:rsid w:val="00093F42"/>
    <w:rsid w:val="00093FD0"/>
    <w:rsid w:val="00093FFB"/>
    <w:rsid w:val="00095287"/>
    <w:rsid w:val="00095593"/>
    <w:rsid w:val="0009611B"/>
    <w:rsid w:val="00096C84"/>
    <w:rsid w:val="00096F80"/>
    <w:rsid w:val="00097A22"/>
    <w:rsid w:val="00097CB1"/>
    <w:rsid w:val="000A0A66"/>
    <w:rsid w:val="000A0D83"/>
    <w:rsid w:val="000A0F78"/>
    <w:rsid w:val="000A1669"/>
    <w:rsid w:val="000A1748"/>
    <w:rsid w:val="000A4279"/>
    <w:rsid w:val="000A491B"/>
    <w:rsid w:val="000A52ED"/>
    <w:rsid w:val="000A59D1"/>
    <w:rsid w:val="000A72E8"/>
    <w:rsid w:val="000A76FA"/>
    <w:rsid w:val="000A7EB7"/>
    <w:rsid w:val="000B0FD8"/>
    <w:rsid w:val="000B158D"/>
    <w:rsid w:val="000B2673"/>
    <w:rsid w:val="000B3C78"/>
    <w:rsid w:val="000B400F"/>
    <w:rsid w:val="000B4509"/>
    <w:rsid w:val="000B4989"/>
    <w:rsid w:val="000B5160"/>
    <w:rsid w:val="000B5601"/>
    <w:rsid w:val="000B586C"/>
    <w:rsid w:val="000B5E74"/>
    <w:rsid w:val="000B5F65"/>
    <w:rsid w:val="000B72B2"/>
    <w:rsid w:val="000B7C84"/>
    <w:rsid w:val="000B7D3A"/>
    <w:rsid w:val="000C0BB7"/>
    <w:rsid w:val="000C0D1E"/>
    <w:rsid w:val="000C1F0A"/>
    <w:rsid w:val="000C2751"/>
    <w:rsid w:val="000C284D"/>
    <w:rsid w:val="000C340E"/>
    <w:rsid w:val="000C3D87"/>
    <w:rsid w:val="000C400D"/>
    <w:rsid w:val="000C4590"/>
    <w:rsid w:val="000C4829"/>
    <w:rsid w:val="000C4A0F"/>
    <w:rsid w:val="000C5C5B"/>
    <w:rsid w:val="000C6223"/>
    <w:rsid w:val="000C7012"/>
    <w:rsid w:val="000C71A6"/>
    <w:rsid w:val="000C7673"/>
    <w:rsid w:val="000C7B26"/>
    <w:rsid w:val="000C7FFB"/>
    <w:rsid w:val="000D0D5B"/>
    <w:rsid w:val="000D16D2"/>
    <w:rsid w:val="000D16D9"/>
    <w:rsid w:val="000D1B3B"/>
    <w:rsid w:val="000D20B4"/>
    <w:rsid w:val="000D2B4A"/>
    <w:rsid w:val="000D2C24"/>
    <w:rsid w:val="000D3004"/>
    <w:rsid w:val="000D38A1"/>
    <w:rsid w:val="000D42E4"/>
    <w:rsid w:val="000D4AF8"/>
    <w:rsid w:val="000D4E0F"/>
    <w:rsid w:val="000D5216"/>
    <w:rsid w:val="000D529E"/>
    <w:rsid w:val="000D618A"/>
    <w:rsid w:val="000D6CEF"/>
    <w:rsid w:val="000D70F2"/>
    <w:rsid w:val="000D73D4"/>
    <w:rsid w:val="000D774E"/>
    <w:rsid w:val="000D7A67"/>
    <w:rsid w:val="000E0E70"/>
    <w:rsid w:val="000E1427"/>
    <w:rsid w:val="000E1BB6"/>
    <w:rsid w:val="000E27DF"/>
    <w:rsid w:val="000E287D"/>
    <w:rsid w:val="000E2E89"/>
    <w:rsid w:val="000E30E1"/>
    <w:rsid w:val="000E3706"/>
    <w:rsid w:val="000E3C3D"/>
    <w:rsid w:val="000E3FF4"/>
    <w:rsid w:val="000E4ADE"/>
    <w:rsid w:val="000E4C2B"/>
    <w:rsid w:val="000E51C9"/>
    <w:rsid w:val="000E56B1"/>
    <w:rsid w:val="000E5866"/>
    <w:rsid w:val="000E65F7"/>
    <w:rsid w:val="000E669A"/>
    <w:rsid w:val="000E678E"/>
    <w:rsid w:val="000E69C1"/>
    <w:rsid w:val="000E7A1E"/>
    <w:rsid w:val="000F02A4"/>
    <w:rsid w:val="000F0DF5"/>
    <w:rsid w:val="000F191D"/>
    <w:rsid w:val="000F1F78"/>
    <w:rsid w:val="000F25D8"/>
    <w:rsid w:val="000F2876"/>
    <w:rsid w:val="000F34AC"/>
    <w:rsid w:val="000F4D6B"/>
    <w:rsid w:val="000F5636"/>
    <w:rsid w:val="000F5B8C"/>
    <w:rsid w:val="000F6006"/>
    <w:rsid w:val="000F663E"/>
    <w:rsid w:val="000F6788"/>
    <w:rsid w:val="000F6CF7"/>
    <w:rsid w:val="000F6E78"/>
    <w:rsid w:val="000F6F80"/>
    <w:rsid w:val="000F72CC"/>
    <w:rsid w:val="000F7993"/>
    <w:rsid w:val="001005E4"/>
    <w:rsid w:val="00100AAC"/>
    <w:rsid w:val="00100FD5"/>
    <w:rsid w:val="0010101E"/>
    <w:rsid w:val="00101059"/>
    <w:rsid w:val="00101A7C"/>
    <w:rsid w:val="001022E8"/>
    <w:rsid w:val="001025DF"/>
    <w:rsid w:val="0010304F"/>
    <w:rsid w:val="00104049"/>
    <w:rsid w:val="00104EEF"/>
    <w:rsid w:val="0010677D"/>
    <w:rsid w:val="001070DC"/>
    <w:rsid w:val="00107E76"/>
    <w:rsid w:val="00107FE4"/>
    <w:rsid w:val="0011048A"/>
    <w:rsid w:val="00110E91"/>
    <w:rsid w:val="00110F3D"/>
    <w:rsid w:val="00111046"/>
    <w:rsid w:val="0011353E"/>
    <w:rsid w:val="00113B1F"/>
    <w:rsid w:val="00113C33"/>
    <w:rsid w:val="00113CC2"/>
    <w:rsid w:val="00113D76"/>
    <w:rsid w:val="00114042"/>
    <w:rsid w:val="0011447F"/>
    <w:rsid w:val="001148EF"/>
    <w:rsid w:val="00114913"/>
    <w:rsid w:val="00114FAC"/>
    <w:rsid w:val="0011560D"/>
    <w:rsid w:val="0011584A"/>
    <w:rsid w:val="00115883"/>
    <w:rsid w:val="00115CB9"/>
    <w:rsid w:val="00115F6A"/>
    <w:rsid w:val="001160F1"/>
    <w:rsid w:val="00117327"/>
    <w:rsid w:val="001178C3"/>
    <w:rsid w:val="00117CA7"/>
    <w:rsid w:val="00120BA8"/>
    <w:rsid w:val="00121876"/>
    <w:rsid w:val="00121D46"/>
    <w:rsid w:val="00122353"/>
    <w:rsid w:val="0012237E"/>
    <w:rsid w:val="0012246E"/>
    <w:rsid w:val="00122DF2"/>
    <w:rsid w:val="0012395A"/>
    <w:rsid w:val="001239BA"/>
    <w:rsid w:val="00123F7F"/>
    <w:rsid w:val="00126793"/>
    <w:rsid w:val="00126926"/>
    <w:rsid w:val="001279E8"/>
    <w:rsid w:val="00127DFD"/>
    <w:rsid w:val="0013046A"/>
    <w:rsid w:val="00130500"/>
    <w:rsid w:val="00130951"/>
    <w:rsid w:val="001309EB"/>
    <w:rsid w:val="0013131B"/>
    <w:rsid w:val="0013144D"/>
    <w:rsid w:val="001320A5"/>
    <w:rsid w:val="0013367B"/>
    <w:rsid w:val="001340BD"/>
    <w:rsid w:val="00134423"/>
    <w:rsid w:val="00134ABD"/>
    <w:rsid w:val="00134CCE"/>
    <w:rsid w:val="00136CD5"/>
    <w:rsid w:val="00136F4F"/>
    <w:rsid w:val="00136FEE"/>
    <w:rsid w:val="00137568"/>
    <w:rsid w:val="00137A76"/>
    <w:rsid w:val="00140722"/>
    <w:rsid w:val="00140935"/>
    <w:rsid w:val="0014095D"/>
    <w:rsid w:val="00140A8C"/>
    <w:rsid w:val="00142333"/>
    <w:rsid w:val="00142DFC"/>
    <w:rsid w:val="00143347"/>
    <w:rsid w:val="00144154"/>
    <w:rsid w:val="0014538A"/>
    <w:rsid w:val="00145898"/>
    <w:rsid w:val="00146112"/>
    <w:rsid w:val="00146FB3"/>
    <w:rsid w:val="00147C79"/>
    <w:rsid w:val="00147F83"/>
    <w:rsid w:val="00147FF7"/>
    <w:rsid w:val="00150DE3"/>
    <w:rsid w:val="00150F63"/>
    <w:rsid w:val="00151585"/>
    <w:rsid w:val="00151801"/>
    <w:rsid w:val="00151A17"/>
    <w:rsid w:val="001530D5"/>
    <w:rsid w:val="001538A2"/>
    <w:rsid w:val="00154BFC"/>
    <w:rsid w:val="00155B3D"/>
    <w:rsid w:val="001560AE"/>
    <w:rsid w:val="001561DC"/>
    <w:rsid w:val="0015661B"/>
    <w:rsid w:val="0015708A"/>
    <w:rsid w:val="001571ED"/>
    <w:rsid w:val="00157356"/>
    <w:rsid w:val="00157CE8"/>
    <w:rsid w:val="00157EB9"/>
    <w:rsid w:val="001601AC"/>
    <w:rsid w:val="00161593"/>
    <w:rsid w:val="001619DC"/>
    <w:rsid w:val="00161C7B"/>
    <w:rsid w:val="00162185"/>
    <w:rsid w:val="001621B1"/>
    <w:rsid w:val="0016232F"/>
    <w:rsid w:val="00162510"/>
    <w:rsid w:val="00162658"/>
    <w:rsid w:val="001655BB"/>
    <w:rsid w:val="00165F1C"/>
    <w:rsid w:val="0016764C"/>
    <w:rsid w:val="00167EEE"/>
    <w:rsid w:val="0017033E"/>
    <w:rsid w:val="0017082F"/>
    <w:rsid w:val="00172DCF"/>
    <w:rsid w:val="00174785"/>
    <w:rsid w:val="00175241"/>
    <w:rsid w:val="001752DD"/>
    <w:rsid w:val="00175886"/>
    <w:rsid w:val="001758C9"/>
    <w:rsid w:val="00176621"/>
    <w:rsid w:val="00176A00"/>
    <w:rsid w:val="00177568"/>
    <w:rsid w:val="001803C5"/>
    <w:rsid w:val="00181309"/>
    <w:rsid w:val="00181C82"/>
    <w:rsid w:val="00181E4C"/>
    <w:rsid w:val="00182547"/>
    <w:rsid w:val="00183E8C"/>
    <w:rsid w:val="001845F6"/>
    <w:rsid w:val="00184D96"/>
    <w:rsid w:val="00185294"/>
    <w:rsid w:val="00185561"/>
    <w:rsid w:val="00185818"/>
    <w:rsid w:val="00185903"/>
    <w:rsid w:val="00185DB2"/>
    <w:rsid w:val="001863DA"/>
    <w:rsid w:val="0018697F"/>
    <w:rsid w:val="00186E1E"/>
    <w:rsid w:val="00186FB6"/>
    <w:rsid w:val="00187455"/>
    <w:rsid w:val="0019005C"/>
    <w:rsid w:val="001907D2"/>
    <w:rsid w:val="00191449"/>
    <w:rsid w:val="00191744"/>
    <w:rsid w:val="00191B54"/>
    <w:rsid w:val="00191E33"/>
    <w:rsid w:val="001921E9"/>
    <w:rsid w:val="00192558"/>
    <w:rsid w:val="00192ED7"/>
    <w:rsid w:val="00192F70"/>
    <w:rsid w:val="00194768"/>
    <w:rsid w:val="00194D27"/>
    <w:rsid w:val="00196197"/>
    <w:rsid w:val="00196276"/>
    <w:rsid w:val="00197B28"/>
    <w:rsid w:val="001A002F"/>
    <w:rsid w:val="001A0374"/>
    <w:rsid w:val="001A04B7"/>
    <w:rsid w:val="001A04EB"/>
    <w:rsid w:val="001A05A8"/>
    <w:rsid w:val="001A0DFA"/>
    <w:rsid w:val="001A12D2"/>
    <w:rsid w:val="001A1ADB"/>
    <w:rsid w:val="001A1B73"/>
    <w:rsid w:val="001A1F61"/>
    <w:rsid w:val="001A2188"/>
    <w:rsid w:val="001A25AD"/>
    <w:rsid w:val="001A2C45"/>
    <w:rsid w:val="001A3532"/>
    <w:rsid w:val="001A408C"/>
    <w:rsid w:val="001A5611"/>
    <w:rsid w:val="001A56FE"/>
    <w:rsid w:val="001A5BA1"/>
    <w:rsid w:val="001A6418"/>
    <w:rsid w:val="001A6D85"/>
    <w:rsid w:val="001A6F64"/>
    <w:rsid w:val="001A735C"/>
    <w:rsid w:val="001A7B92"/>
    <w:rsid w:val="001B03D5"/>
    <w:rsid w:val="001B17BA"/>
    <w:rsid w:val="001B182C"/>
    <w:rsid w:val="001B21E9"/>
    <w:rsid w:val="001B2AEC"/>
    <w:rsid w:val="001B2C67"/>
    <w:rsid w:val="001B45B1"/>
    <w:rsid w:val="001B4830"/>
    <w:rsid w:val="001B4BD9"/>
    <w:rsid w:val="001B6F43"/>
    <w:rsid w:val="001B6F4A"/>
    <w:rsid w:val="001B6FD6"/>
    <w:rsid w:val="001B7294"/>
    <w:rsid w:val="001B74E4"/>
    <w:rsid w:val="001C0475"/>
    <w:rsid w:val="001C0D53"/>
    <w:rsid w:val="001C2A06"/>
    <w:rsid w:val="001C2FB3"/>
    <w:rsid w:val="001C2FEE"/>
    <w:rsid w:val="001C33EA"/>
    <w:rsid w:val="001C37E7"/>
    <w:rsid w:val="001C3D3F"/>
    <w:rsid w:val="001C488C"/>
    <w:rsid w:val="001C60A0"/>
    <w:rsid w:val="001C632D"/>
    <w:rsid w:val="001C67C6"/>
    <w:rsid w:val="001C6992"/>
    <w:rsid w:val="001C6C15"/>
    <w:rsid w:val="001C6F03"/>
    <w:rsid w:val="001D0460"/>
    <w:rsid w:val="001D05D5"/>
    <w:rsid w:val="001D0EE8"/>
    <w:rsid w:val="001D2C2E"/>
    <w:rsid w:val="001D2EDF"/>
    <w:rsid w:val="001D4882"/>
    <w:rsid w:val="001D48E0"/>
    <w:rsid w:val="001D4AFC"/>
    <w:rsid w:val="001D5638"/>
    <w:rsid w:val="001D5D79"/>
    <w:rsid w:val="001D5E07"/>
    <w:rsid w:val="001D5E23"/>
    <w:rsid w:val="001D72E3"/>
    <w:rsid w:val="001D779C"/>
    <w:rsid w:val="001D7AFC"/>
    <w:rsid w:val="001E00DE"/>
    <w:rsid w:val="001E1627"/>
    <w:rsid w:val="001E1ED7"/>
    <w:rsid w:val="001E293F"/>
    <w:rsid w:val="001E3321"/>
    <w:rsid w:val="001E3A04"/>
    <w:rsid w:val="001E3CBA"/>
    <w:rsid w:val="001E478B"/>
    <w:rsid w:val="001E5136"/>
    <w:rsid w:val="001E5276"/>
    <w:rsid w:val="001E540F"/>
    <w:rsid w:val="001E60F7"/>
    <w:rsid w:val="001E6595"/>
    <w:rsid w:val="001E68E5"/>
    <w:rsid w:val="001E6E46"/>
    <w:rsid w:val="001E73A0"/>
    <w:rsid w:val="001E7427"/>
    <w:rsid w:val="001E7657"/>
    <w:rsid w:val="001F269B"/>
    <w:rsid w:val="001F29FB"/>
    <w:rsid w:val="001F38C3"/>
    <w:rsid w:val="001F3E33"/>
    <w:rsid w:val="001F4013"/>
    <w:rsid w:val="001F43DE"/>
    <w:rsid w:val="001F44F3"/>
    <w:rsid w:val="001F4654"/>
    <w:rsid w:val="001F4C66"/>
    <w:rsid w:val="001F55F5"/>
    <w:rsid w:val="001F5693"/>
    <w:rsid w:val="001F61C6"/>
    <w:rsid w:val="001F63C0"/>
    <w:rsid w:val="001F6519"/>
    <w:rsid w:val="001F7023"/>
    <w:rsid w:val="002027DB"/>
    <w:rsid w:val="002038AD"/>
    <w:rsid w:val="00203903"/>
    <w:rsid w:val="00204D76"/>
    <w:rsid w:val="00205083"/>
    <w:rsid w:val="00205312"/>
    <w:rsid w:val="00205D82"/>
    <w:rsid w:val="00206D11"/>
    <w:rsid w:val="00207493"/>
    <w:rsid w:val="0020782E"/>
    <w:rsid w:val="00207953"/>
    <w:rsid w:val="00207FE8"/>
    <w:rsid w:val="002108DF"/>
    <w:rsid w:val="00210D64"/>
    <w:rsid w:val="002113DB"/>
    <w:rsid w:val="0021205A"/>
    <w:rsid w:val="002123AC"/>
    <w:rsid w:val="00213131"/>
    <w:rsid w:val="002131DF"/>
    <w:rsid w:val="00213647"/>
    <w:rsid w:val="00213A6D"/>
    <w:rsid w:val="0021412A"/>
    <w:rsid w:val="002141B6"/>
    <w:rsid w:val="00214444"/>
    <w:rsid w:val="00214BA5"/>
    <w:rsid w:val="00215557"/>
    <w:rsid w:val="00215654"/>
    <w:rsid w:val="00215FE0"/>
    <w:rsid w:val="00216118"/>
    <w:rsid w:val="002169A7"/>
    <w:rsid w:val="00216FBE"/>
    <w:rsid w:val="002175DE"/>
    <w:rsid w:val="002177DF"/>
    <w:rsid w:val="0022059B"/>
    <w:rsid w:val="0022099C"/>
    <w:rsid w:val="00220CBE"/>
    <w:rsid w:val="00222E7C"/>
    <w:rsid w:val="00223042"/>
    <w:rsid w:val="002234B2"/>
    <w:rsid w:val="00223736"/>
    <w:rsid w:val="00223FEF"/>
    <w:rsid w:val="0022424D"/>
    <w:rsid w:val="00224A7D"/>
    <w:rsid w:val="002250AC"/>
    <w:rsid w:val="00226454"/>
    <w:rsid w:val="00226DEE"/>
    <w:rsid w:val="00227880"/>
    <w:rsid w:val="00227C3A"/>
    <w:rsid w:val="00227E26"/>
    <w:rsid w:val="00230417"/>
    <w:rsid w:val="00230AF5"/>
    <w:rsid w:val="00231BBD"/>
    <w:rsid w:val="0023243D"/>
    <w:rsid w:val="002337A1"/>
    <w:rsid w:val="0023408E"/>
    <w:rsid w:val="002352C1"/>
    <w:rsid w:val="00236983"/>
    <w:rsid w:val="00237620"/>
    <w:rsid w:val="00237765"/>
    <w:rsid w:val="00237E0A"/>
    <w:rsid w:val="00237EB7"/>
    <w:rsid w:val="0024046F"/>
    <w:rsid w:val="0024147F"/>
    <w:rsid w:val="00242469"/>
    <w:rsid w:val="0024275D"/>
    <w:rsid w:val="0024341D"/>
    <w:rsid w:val="00243DCE"/>
    <w:rsid w:val="00244944"/>
    <w:rsid w:val="00245292"/>
    <w:rsid w:val="002454F3"/>
    <w:rsid w:val="002455F7"/>
    <w:rsid w:val="00245634"/>
    <w:rsid w:val="00245FA1"/>
    <w:rsid w:val="0024725C"/>
    <w:rsid w:val="0024764D"/>
    <w:rsid w:val="00250874"/>
    <w:rsid w:val="00252C8A"/>
    <w:rsid w:val="00252C95"/>
    <w:rsid w:val="00253B92"/>
    <w:rsid w:val="00256183"/>
    <w:rsid w:val="0025679C"/>
    <w:rsid w:val="00256FC6"/>
    <w:rsid w:val="00257CFE"/>
    <w:rsid w:val="0026102B"/>
    <w:rsid w:val="00261A20"/>
    <w:rsid w:val="00261F01"/>
    <w:rsid w:val="002628C3"/>
    <w:rsid w:val="002630D3"/>
    <w:rsid w:val="002631FE"/>
    <w:rsid w:val="0026388A"/>
    <w:rsid w:val="00263ADA"/>
    <w:rsid w:val="00263FF2"/>
    <w:rsid w:val="00264D12"/>
    <w:rsid w:val="00264E69"/>
    <w:rsid w:val="00264F3D"/>
    <w:rsid w:val="00264F5A"/>
    <w:rsid w:val="0026510C"/>
    <w:rsid w:val="002663A4"/>
    <w:rsid w:val="0026743C"/>
    <w:rsid w:val="0026752D"/>
    <w:rsid w:val="0026762F"/>
    <w:rsid w:val="00267C0F"/>
    <w:rsid w:val="00267C16"/>
    <w:rsid w:val="00270F20"/>
    <w:rsid w:val="002719FF"/>
    <w:rsid w:val="00271AD0"/>
    <w:rsid w:val="00271C1F"/>
    <w:rsid w:val="002720BD"/>
    <w:rsid w:val="0027211C"/>
    <w:rsid w:val="00272622"/>
    <w:rsid w:val="00272BCE"/>
    <w:rsid w:val="00272CED"/>
    <w:rsid w:val="00273365"/>
    <w:rsid w:val="00273926"/>
    <w:rsid w:val="00274D78"/>
    <w:rsid w:val="002769B5"/>
    <w:rsid w:val="002770DB"/>
    <w:rsid w:val="00277419"/>
    <w:rsid w:val="0028054B"/>
    <w:rsid w:val="002805B4"/>
    <w:rsid w:val="00280A3D"/>
    <w:rsid w:val="00280D7D"/>
    <w:rsid w:val="002819C3"/>
    <w:rsid w:val="00281D43"/>
    <w:rsid w:val="00282DFD"/>
    <w:rsid w:val="00282E9F"/>
    <w:rsid w:val="002831EF"/>
    <w:rsid w:val="00283515"/>
    <w:rsid w:val="00283ADF"/>
    <w:rsid w:val="00283BB7"/>
    <w:rsid w:val="002841AD"/>
    <w:rsid w:val="002841DF"/>
    <w:rsid w:val="0028471A"/>
    <w:rsid w:val="00287491"/>
    <w:rsid w:val="0028783A"/>
    <w:rsid w:val="00287A0C"/>
    <w:rsid w:val="00287CD6"/>
    <w:rsid w:val="002911B1"/>
    <w:rsid w:val="002923A1"/>
    <w:rsid w:val="00292800"/>
    <w:rsid w:val="00293249"/>
    <w:rsid w:val="00294C84"/>
    <w:rsid w:val="00294EAF"/>
    <w:rsid w:val="002950F6"/>
    <w:rsid w:val="002956A7"/>
    <w:rsid w:val="002969FE"/>
    <w:rsid w:val="002974C5"/>
    <w:rsid w:val="00297D20"/>
    <w:rsid w:val="002A037A"/>
    <w:rsid w:val="002A1103"/>
    <w:rsid w:val="002A1E31"/>
    <w:rsid w:val="002A21D8"/>
    <w:rsid w:val="002A236D"/>
    <w:rsid w:val="002A28C4"/>
    <w:rsid w:val="002A29EA"/>
    <w:rsid w:val="002A2F17"/>
    <w:rsid w:val="002A304B"/>
    <w:rsid w:val="002A322A"/>
    <w:rsid w:val="002A4756"/>
    <w:rsid w:val="002A4AE9"/>
    <w:rsid w:val="002A4D0B"/>
    <w:rsid w:val="002A538E"/>
    <w:rsid w:val="002A5959"/>
    <w:rsid w:val="002A6AAB"/>
    <w:rsid w:val="002A717C"/>
    <w:rsid w:val="002A7C7F"/>
    <w:rsid w:val="002B06BA"/>
    <w:rsid w:val="002B177B"/>
    <w:rsid w:val="002B2CF6"/>
    <w:rsid w:val="002B3022"/>
    <w:rsid w:val="002B3533"/>
    <w:rsid w:val="002B3B3E"/>
    <w:rsid w:val="002B3EEB"/>
    <w:rsid w:val="002B4BA1"/>
    <w:rsid w:val="002B5344"/>
    <w:rsid w:val="002B53F4"/>
    <w:rsid w:val="002B688B"/>
    <w:rsid w:val="002B72CC"/>
    <w:rsid w:val="002B7879"/>
    <w:rsid w:val="002C0746"/>
    <w:rsid w:val="002C0A85"/>
    <w:rsid w:val="002C0E0A"/>
    <w:rsid w:val="002C0E35"/>
    <w:rsid w:val="002C10F7"/>
    <w:rsid w:val="002C1DB6"/>
    <w:rsid w:val="002C1E6C"/>
    <w:rsid w:val="002C20F8"/>
    <w:rsid w:val="002C2FEC"/>
    <w:rsid w:val="002C302F"/>
    <w:rsid w:val="002C3A19"/>
    <w:rsid w:val="002C3A7E"/>
    <w:rsid w:val="002C3FF2"/>
    <w:rsid w:val="002C48CC"/>
    <w:rsid w:val="002C48DF"/>
    <w:rsid w:val="002C4DAC"/>
    <w:rsid w:val="002C5EE6"/>
    <w:rsid w:val="002C714C"/>
    <w:rsid w:val="002C7295"/>
    <w:rsid w:val="002C73C0"/>
    <w:rsid w:val="002C75D8"/>
    <w:rsid w:val="002C7A84"/>
    <w:rsid w:val="002D0106"/>
    <w:rsid w:val="002D0CED"/>
    <w:rsid w:val="002D1C7A"/>
    <w:rsid w:val="002D207C"/>
    <w:rsid w:val="002D21EA"/>
    <w:rsid w:val="002D2401"/>
    <w:rsid w:val="002D26F3"/>
    <w:rsid w:val="002D3494"/>
    <w:rsid w:val="002D3CC7"/>
    <w:rsid w:val="002D3E9A"/>
    <w:rsid w:val="002D3F1B"/>
    <w:rsid w:val="002D41F7"/>
    <w:rsid w:val="002D509E"/>
    <w:rsid w:val="002D55FA"/>
    <w:rsid w:val="002D6156"/>
    <w:rsid w:val="002D64E5"/>
    <w:rsid w:val="002D797E"/>
    <w:rsid w:val="002E035E"/>
    <w:rsid w:val="002E22C7"/>
    <w:rsid w:val="002E3726"/>
    <w:rsid w:val="002E3A4A"/>
    <w:rsid w:val="002E4548"/>
    <w:rsid w:val="002E5269"/>
    <w:rsid w:val="002E6749"/>
    <w:rsid w:val="002E7724"/>
    <w:rsid w:val="002F01C5"/>
    <w:rsid w:val="002F052A"/>
    <w:rsid w:val="002F1D14"/>
    <w:rsid w:val="002F1D5F"/>
    <w:rsid w:val="002F1DFB"/>
    <w:rsid w:val="002F216A"/>
    <w:rsid w:val="002F26A7"/>
    <w:rsid w:val="002F2AEB"/>
    <w:rsid w:val="002F33BF"/>
    <w:rsid w:val="002F44EA"/>
    <w:rsid w:val="002F4750"/>
    <w:rsid w:val="002F5C72"/>
    <w:rsid w:val="002F75CF"/>
    <w:rsid w:val="00301449"/>
    <w:rsid w:val="00302A37"/>
    <w:rsid w:val="00302C0B"/>
    <w:rsid w:val="00303134"/>
    <w:rsid w:val="003047B4"/>
    <w:rsid w:val="00304B57"/>
    <w:rsid w:val="003056D2"/>
    <w:rsid w:val="00305988"/>
    <w:rsid w:val="00305FED"/>
    <w:rsid w:val="003069A2"/>
    <w:rsid w:val="00306D1F"/>
    <w:rsid w:val="00307759"/>
    <w:rsid w:val="003077E8"/>
    <w:rsid w:val="003078F5"/>
    <w:rsid w:val="00307967"/>
    <w:rsid w:val="00310D58"/>
    <w:rsid w:val="00312AA7"/>
    <w:rsid w:val="00312E1B"/>
    <w:rsid w:val="00313FB1"/>
    <w:rsid w:val="00314A7C"/>
    <w:rsid w:val="00316298"/>
    <w:rsid w:val="00316C9F"/>
    <w:rsid w:val="00317AFE"/>
    <w:rsid w:val="00320217"/>
    <w:rsid w:val="00321D66"/>
    <w:rsid w:val="003226A1"/>
    <w:rsid w:val="00322DD7"/>
    <w:rsid w:val="0032456B"/>
    <w:rsid w:val="00324BCE"/>
    <w:rsid w:val="00324C34"/>
    <w:rsid w:val="003254CD"/>
    <w:rsid w:val="003259B7"/>
    <w:rsid w:val="00325B06"/>
    <w:rsid w:val="00325B91"/>
    <w:rsid w:val="00325ECE"/>
    <w:rsid w:val="00326623"/>
    <w:rsid w:val="00327371"/>
    <w:rsid w:val="0033190E"/>
    <w:rsid w:val="00332BE4"/>
    <w:rsid w:val="00332D41"/>
    <w:rsid w:val="00332F70"/>
    <w:rsid w:val="00332F9E"/>
    <w:rsid w:val="00333B39"/>
    <w:rsid w:val="00333DD7"/>
    <w:rsid w:val="00334968"/>
    <w:rsid w:val="0033560D"/>
    <w:rsid w:val="00336617"/>
    <w:rsid w:val="00336757"/>
    <w:rsid w:val="0033685B"/>
    <w:rsid w:val="00336A0F"/>
    <w:rsid w:val="00336BA8"/>
    <w:rsid w:val="003379B9"/>
    <w:rsid w:val="0034069E"/>
    <w:rsid w:val="00340B93"/>
    <w:rsid w:val="00340CD6"/>
    <w:rsid w:val="00341B17"/>
    <w:rsid w:val="00341F64"/>
    <w:rsid w:val="00342930"/>
    <w:rsid w:val="00342F7E"/>
    <w:rsid w:val="003439E3"/>
    <w:rsid w:val="003444DE"/>
    <w:rsid w:val="00345110"/>
    <w:rsid w:val="00345511"/>
    <w:rsid w:val="00345686"/>
    <w:rsid w:val="003457AD"/>
    <w:rsid w:val="00345D0C"/>
    <w:rsid w:val="00346A81"/>
    <w:rsid w:val="00347168"/>
    <w:rsid w:val="00347483"/>
    <w:rsid w:val="003476FD"/>
    <w:rsid w:val="00347F22"/>
    <w:rsid w:val="0035000E"/>
    <w:rsid w:val="003500D9"/>
    <w:rsid w:val="0035029D"/>
    <w:rsid w:val="003510B1"/>
    <w:rsid w:val="00351213"/>
    <w:rsid w:val="00351390"/>
    <w:rsid w:val="00352131"/>
    <w:rsid w:val="0035252E"/>
    <w:rsid w:val="003538EC"/>
    <w:rsid w:val="003543B6"/>
    <w:rsid w:val="0035586F"/>
    <w:rsid w:val="00355C70"/>
    <w:rsid w:val="00355EE7"/>
    <w:rsid w:val="0035650D"/>
    <w:rsid w:val="00357793"/>
    <w:rsid w:val="003578CE"/>
    <w:rsid w:val="00357E57"/>
    <w:rsid w:val="003600CD"/>
    <w:rsid w:val="00360A2B"/>
    <w:rsid w:val="0036166F"/>
    <w:rsid w:val="00362521"/>
    <w:rsid w:val="00362D0C"/>
    <w:rsid w:val="00363936"/>
    <w:rsid w:val="00363E2B"/>
    <w:rsid w:val="003646D5"/>
    <w:rsid w:val="00364AF0"/>
    <w:rsid w:val="00364C03"/>
    <w:rsid w:val="00364C48"/>
    <w:rsid w:val="00364E8F"/>
    <w:rsid w:val="0036515E"/>
    <w:rsid w:val="0036563E"/>
    <w:rsid w:val="003659D3"/>
    <w:rsid w:val="00366548"/>
    <w:rsid w:val="003666C4"/>
    <w:rsid w:val="00366D3F"/>
    <w:rsid w:val="00367136"/>
    <w:rsid w:val="00367F28"/>
    <w:rsid w:val="003707D5"/>
    <w:rsid w:val="00371993"/>
    <w:rsid w:val="0037270D"/>
    <w:rsid w:val="0037275F"/>
    <w:rsid w:val="00372A15"/>
    <w:rsid w:val="00372E23"/>
    <w:rsid w:val="0037410F"/>
    <w:rsid w:val="003748E5"/>
    <w:rsid w:val="003755B5"/>
    <w:rsid w:val="0037582D"/>
    <w:rsid w:val="003759EF"/>
    <w:rsid w:val="00375A70"/>
    <w:rsid w:val="00375CC4"/>
    <w:rsid w:val="00376F69"/>
    <w:rsid w:val="00377983"/>
    <w:rsid w:val="00377F19"/>
    <w:rsid w:val="003802FF"/>
    <w:rsid w:val="00380BB3"/>
    <w:rsid w:val="003812D4"/>
    <w:rsid w:val="003814BD"/>
    <w:rsid w:val="0038159A"/>
    <w:rsid w:val="00381BD4"/>
    <w:rsid w:val="003828A9"/>
    <w:rsid w:val="00383826"/>
    <w:rsid w:val="003845B8"/>
    <w:rsid w:val="003858A6"/>
    <w:rsid w:val="00386962"/>
    <w:rsid w:val="00387046"/>
    <w:rsid w:val="0038724A"/>
    <w:rsid w:val="0038741D"/>
    <w:rsid w:val="00390516"/>
    <w:rsid w:val="00390574"/>
    <w:rsid w:val="00390CF6"/>
    <w:rsid w:val="00391147"/>
    <w:rsid w:val="00391F8C"/>
    <w:rsid w:val="0039238B"/>
    <w:rsid w:val="003937F3"/>
    <w:rsid w:val="0039384B"/>
    <w:rsid w:val="003939E1"/>
    <w:rsid w:val="00393DF6"/>
    <w:rsid w:val="0039429B"/>
    <w:rsid w:val="0039565E"/>
    <w:rsid w:val="00395CA4"/>
    <w:rsid w:val="003962F1"/>
    <w:rsid w:val="003A0E16"/>
    <w:rsid w:val="003A1A67"/>
    <w:rsid w:val="003A2848"/>
    <w:rsid w:val="003A306E"/>
    <w:rsid w:val="003A36F6"/>
    <w:rsid w:val="003A3E73"/>
    <w:rsid w:val="003A4578"/>
    <w:rsid w:val="003A4755"/>
    <w:rsid w:val="003A49B8"/>
    <w:rsid w:val="003A597C"/>
    <w:rsid w:val="003A621E"/>
    <w:rsid w:val="003A625F"/>
    <w:rsid w:val="003A62D0"/>
    <w:rsid w:val="003A73FB"/>
    <w:rsid w:val="003A785A"/>
    <w:rsid w:val="003A7AF4"/>
    <w:rsid w:val="003B05DD"/>
    <w:rsid w:val="003B19BD"/>
    <w:rsid w:val="003B243B"/>
    <w:rsid w:val="003B2785"/>
    <w:rsid w:val="003B35B0"/>
    <w:rsid w:val="003B36E6"/>
    <w:rsid w:val="003B3F75"/>
    <w:rsid w:val="003B422C"/>
    <w:rsid w:val="003B4492"/>
    <w:rsid w:val="003B4F66"/>
    <w:rsid w:val="003B57AD"/>
    <w:rsid w:val="003B5FDE"/>
    <w:rsid w:val="003B614D"/>
    <w:rsid w:val="003B615D"/>
    <w:rsid w:val="003B67AE"/>
    <w:rsid w:val="003B7932"/>
    <w:rsid w:val="003C0451"/>
    <w:rsid w:val="003C0CB6"/>
    <w:rsid w:val="003C0FBB"/>
    <w:rsid w:val="003C1959"/>
    <w:rsid w:val="003C1C6E"/>
    <w:rsid w:val="003C2250"/>
    <w:rsid w:val="003C3B68"/>
    <w:rsid w:val="003C3D19"/>
    <w:rsid w:val="003C462D"/>
    <w:rsid w:val="003C55C8"/>
    <w:rsid w:val="003C5D13"/>
    <w:rsid w:val="003C6BD9"/>
    <w:rsid w:val="003C786F"/>
    <w:rsid w:val="003D022B"/>
    <w:rsid w:val="003D0639"/>
    <w:rsid w:val="003D0999"/>
    <w:rsid w:val="003D0F4D"/>
    <w:rsid w:val="003D12DF"/>
    <w:rsid w:val="003D16C2"/>
    <w:rsid w:val="003D1FF0"/>
    <w:rsid w:val="003D2198"/>
    <w:rsid w:val="003D243D"/>
    <w:rsid w:val="003D383F"/>
    <w:rsid w:val="003D3DA7"/>
    <w:rsid w:val="003D43E9"/>
    <w:rsid w:val="003D4E88"/>
    <w:rsid w:val="003D5667"/>
    <w:rsid w:val="003D6071"/>
    <w:rsid w:val="003D60D2"/>
    <w:rsid w:val="003D6B46"/>
    <w:rsid w:val="003D6D40"/>
    <w:rsid w:val="003D70F6"/>
    <w:rsid w:val="003E2CDB"/>
    <w:rsid w:val="003E37A6"/>
    <w:rsid w:val="003E44C5"/>
    <w:rsid w:val="003E4E4F"/>
    <w:rsid w:val="003E59B1"/>
    <w:rsid w:val="003E6B68"/>
    <w:rsid w:val="003E7277"/>
    <w:rsid w:val="003E75CF"/>
    <w:rsid w:val="003F048A"/>
    <w:rsid w:val="003F18A3"/>
    <w:rsid w:val="003F1CD7"/>
    <w:rsid w:val="003F290A"/>
    <w:rsid w:val="003F337D"/>
    <w:rsid w:val="003F3B94"/>
    <w:rsid w:val="003F4818"/>
    <w:rsid w:val="003F4967"/>
    <w:rsid w:val="003F50FB"/>
    <w:rsid w:val="003F55DF"/>
    <w:rsid w:val="003F5D7F"/>
    <w:rsid w:val="003F5EB2"/>
    <w:rsid w:val="003F61E0"/>
    <w:rsid w:val="003F70DD"/>
    <w:rsid w:val="00401E3D"/>
    <w:rsid w:val="004026D5"/>
    <w:rsid w:val="0040276D"/>
    <w:rsid w:val="00402ACE"/>
    <w:rsid w:val="00403385"/>
    <w:rsid w:val="004038FD"/>
    <w:rsid w:val="00404698"/>
    <w:rsid w:val="00404793"/>
    <w:rsid w:val="00404930"/>
    <w:rsid w:val="00404D32"/>
    <w:rsid w:val="004063F9"/>
    <w:rsid w:val="004069F6"/>
    <w:rsid w:val="00407756"/>
    <w:rsid w:val="00411AA8"/>
    <w:rsid w:val="00411F33"/>
    <w:rsid w:val="0041306D"/>
    <w:rsid w:val="00414A4B"/>
    <w:rsid w:val="00414E82"/>
    <w:rsid w:val="0041527E"/>
    <w:rsid w:val="0041540C"/>
    <w:rsid w:val="00415C3D"/>
    <w:rsid w:val="00416498"/>
    <w:rsid w:val="00417195"/>
    <w:rsid w:val="00417E9E"/>
    <w:rsid w:val="00421902"/>
    <w:rsid w:val="00421D60"/>
    <w:rsid w:val="00421E00"/>
    <w:rsid w:val="004223FE"/>
    <w:rsid w:val="00422B19"/>
    <w:rsid w:val="00422F73"/>
    <w:rsid w:val="004233F7"/>
    <w:rsid w:val="00423803"/>
    <w:rsid w:val="00423BB8"/>
    <w:rsid w:val="00424267"/>
    <w:rsid w:val="00424D03"/>
    <w:rsid w:val="00425E59"/>
    <w:rsid w:val="004261F0"/>
    <w:rsid w:val="00426503"/>
    <w:rsid w:val="00427471"/>
    <w:rsid w:val="00427D24"/>
    <w:rsid w:val="0043093F"/>
    <w:rsid w:val="0043130B"/>
    <w:rsid w:val="00431708"/>
    <w:rsid w:val="00431944"/>
    <w:rsid w:val="00431B5E"/>
    <w:rsid w:val="00432418"/>
    <w:rsid w:val="00432A40"/>
    <w:rsid w:val="00432C00"/>
    <w:rsid w:val="00432C02"/>
    <w:rsid w:val="004334A4"/>
    <w:rsid w:val="0043477A"/>
    <w:rsid w:val="00435508"/>
    <w:rsid w:val="00436049"/>
    <w:rsid w:val="00436173"/>
    <w:rsid w:val="00436464"/>
    <w:rsid w:val="004402F6"/>
    <w:rsid w:val="00440A93"/>
    <w:rsid w:val="004412A1"/>
    <w:rsid w:val="004423AF"/>
    <w:rsid w:val="004427B9"/>
    <w:rsid w:val="00442D22"/>
    <w:rsid w:val="0044343C"/>
    <w:rsid w:val="00443AE8"/>
    <w:rsid w:val="00443CE5"/>
    <w:rsid w:val="00443FDB"/>
    <w:rsid w:val="0044405A"/>
    <w:rsid w:val="00444C83"/>
    <w:rsid w:val="004453F1"/>
    <w:rsid w:val="00446016"/>
    <w:rsid w:val="00446017"/>
    <w:rsid w:val="00446AB7"/>
    <w:rsid w:val="00446EC6"/>
    <w:rsid w:val="00446F36"/>
    <w:rsid w:val="004470D4"/>
    <w:rsid w:val="004470F0"/>
    <w:rsid w:val="004470F9"/>
    <w:rsid w:val="004513F8"/>
    <w:rsid w:val="0045236F"/>
    <w:rsid w:val="00452AFC"/>
    <w:rsid w:val="004530C6"/>
    <w:rsid w:val="004534E3"/>
    <w:rsid w:val="0045390C"/>
    <w:rsid w:val="004559F5"/>
    <w:rsid w:val="00455D9D"/>
    <w:rsid w:val="0045611E"/>
    <w:rsid w:val="004563B8"/>
    <w:rsid w:val="004566B3"/>
    <w:rsid w:val="004566E2"/>
    <w:rsid w:val="004572A9"/>
    <w:rsid w:val="00457732"/>
    <w:rsid w:val="00461204"/>
    <w:rsid w:val="004617D6"/>
    <w:rsid w:val="00461876"/>
    <w:rsid w:val="00461DB2"/>
    <w:rsid w:val="004620EA"/>
    <w:rsid w:val="00462B43"/>
    <w:rsid w:val="0046324A"/>
    <w:rsid w:val="00464467"/>
    <w:rsid w:val="0046465A"/>
    <w:rsid w:val="0046484B"/>
    <w:rsid w:val="00464FF8"/>
    <w:rsid w:val="004650F3"/>
    <w:rsid w:val="00465D00"/>
    <w:rsid w:val="004666EB"/>
    <w:rsid w:val="004667E5"/>
    <w:rsid w:val="00466D8C"/>
    <w:rsid w:val="00467709"/>
    <w:rsid w:val="00467839"/>
    <w:rsid w:val="00467848"/>
    <w:rsid w:val="00470942"/>
    <w:rsid w:val="00471DD2"/>
    <w:rsid w:val="00471F48"/>
    <w:rsid w:val="00472A27"/>
    <w:rsid w:val="00473447"/>
    <w:rsid w:val="00473DB3"/>
    <w:rsid w:val="00474022"/>
    <w:rsid w:val="0047405D"/>
    <w:rsid w:val="00474BB0"/>
    <w:rsid w:val="004753CE"/>
    <w:rsid w:val="00475462"/>
    <w:rsid w:val="004758B5"/>
    <w:rsid w:val="0047649D"/>
    <w:rsid w:val="00477DA4"/>
    <w:rsid w:val="00480357"/>
    <w:rsid w:val="0048059B"/>
    <w:rsid w:val="0048085E"/>
    <w:rsid w:val="00480C3B"/>
    <w:rsid w:val="004816B5"/>
    <w:rsid w:val="00481FC7"/>
    <w:rsid w:val="00482551"/>
    <w:rsid w:val="004825E3"/>
    <w:rsid w:val="0048338E"/>
    <w:rsid w:val="004838B9"/>
    <w:rsid w:val="00483D0A"/>
    <w:rsid w:val="004849E1"/>
    <w:rsid w:val="00485255"/>
    <w:rsid w:val="00486312"/>
    <w:rsid w:val="004901B8"/>
    <w:rsid w:val="00490752"/>
    <w:rsid w:val="00490FAF"/>
    <w:rsid w:val="0049168C"/>
    <w:rsid w:val="00491F13"/>
    <w:rsid w:val="00492B07"/>
    <w:rsid w:val="00492F2D"/>
    <w:rsid w:val="0049306E"/>
    <w:rsid w:val="00493180"/>
    <w:rsid w:val="00493A3F"/>
    <w:rsid w:val="00494210"/>
    <w:rsid w:val="00494852"/>
    <w:rsid w:val="0049556D"/>
    <w:rsid w:val="00495585"/>
    <w:rsid w:val="00495CA7"/>
    <w:rsid w:val="00495CEC"/>
    <w:rsid w:val="00495E23"/>
    <w:rsid w:val="00496070"/>
    <w:rsid w:val="00496156"/>
    <w:rsid w:val="004968DE"/>
    <w:rsid w:val="00497355"/>
    <w:rsid w:val="00497C7E"/>
    <w:rsid w:val="004A0058"/>
    <w:rsid w:val="004A01AE"/>
    <w:rsid w:val="004A0344"/>
    <w:rsid w:val="004A036D"/>
    <w:rsid w:val="004A048E"/>
    <w:rsid w:val="004A0A7B"/>
    <w:rsid w:val="004A16A4"/>
    <w:rsid w:val="004A3CC9"/>
    <w:rsid w:val="004A3D8B"/>
    <w:rsid w:val="004A42E3"/>
    <w:rsid w:val="004A4338"/>
    <w:rsid w:val="004A4E0E"/>
    <w:rsid w:val="004A531F"/>
    <w:rsid w:val="004A5AE1"/>
    <w:rsid w:val="004A6047"/>
    <w:rsid w:val="004A71A5"/>
    <w:rsid w:val="004A7855"/>
    <w:rsid w:val="004A7B04"/>
    <w:rsid w:val="004B0016"/>
    <w:rsid w:val="004B01A3"/>
    <w:rsid w:val="004B1356"/>
    <w:rsid w:val="004B2A44"/>
    <w:rsid w:val="004B3802"/>
    <w:rsid w:val="004B454A"/>
    <w:rsid w:val="004B49AD"/>
    <w:rsid w:val="004B4CC7"/>
    <w:rsid w:val="004B4CDE"/>
    <w:rsid w:val="004B503E"/>
    <w:rsid w:val="004B558D"/>
    <w:rsid w:val="004B5C35"/>
    <w:rsid w:val="004B5D58"/>
    <w:rsid w:val="004B5EB7"/>
    <w:rsid w:val="004B6200"/>
    <w:rsid w:val="004B6E5A"/>
    <w:rsid w:val="004B6FE9"/>
    <w:rsid w:val="004B748E"/>
    <w:rsid w:val="004B7818"/>
    <w:rsid w:val="004B7BF6"/>
    <w:rsid w:val="004C0691"/>
    <w:rsid w:val="004C08D7"/>
    <w:rsid w:val="004C0C06"/>
    <w:rsid w:val="004C0EDF"/>
    <w:rsid w:val="004C192B"/>
    <w:rsid w:val="004C1930"/>
    <w:rsid w:val="004C2012"/>
    <w:rsid w:val="004C2B11"/>
    <w:rsid w:val="004C2DDD"/>
    <w:rsid w:val="004C3130"/>
    <w:rsid w:val="004C3183"/>
    <w:rsid w:val="004C331C"/>
    <w:rsid w:val="004C38EA"/>
    <w:rsid w:val="004C39E1"/>
    <w:rsid w:val="004C3D3F"/>
    <w:rsid w:val="004C3F0D"/>
    <w:rsid w:val="004C4362"/>
    <w:rsid w:val="004C5998"/>
    <w:rsid w:val="004C5BAB"/>
    <w:rsid w:val="004C6702"/>
    <w:rsid w:val="004C743B"/>
    <w:rsid w:val="004C7B1C"/>
    <w:rsid w:val="004D0757"/>
    <w:rsid w:val="004D07B1"/>
    <w:rsid w:val="004D0856"/>
    <w:rsid w:val="004D16D1"/>
    <w:rsid w:val="004D1F76"/>
    <w:rsid w:val="004D24EB"/>
    <w:rsid w:val="004D3BE2"/>
    <w:rsid w:val="004D498D"/>
    <w:rsid w:val="004D51AB"/>
    <w:rsid w:val="004D51D8"/>
    <w:rsid w:val="004D56E8"/>
    <w:rsid w:val="004D617C"/>
    <w:rsid w:val="004D7232"/>
    <w:rsid w:val="004D7D7D"/>
    <w:rsid w:val="004E0597"/>
    <w:rsid w:val="004E0AB8"/>
    <w:rsid w:val="004E0DE5"/>
    <w:rsid w:val="004E16F2"/>
    <w:rsid w:val="004E1928"/>
    <w:rsid w:val="004E1E05"/>
    <w:rsid w:val="004E2B10"/>
    <w:rsid w:val="004E2C77"/>
    <w:rsid w:val="004E362C"/>
    <w:rsid w:val="004E3A06"/>
    <w:rsid w:val="004E3B6F"/>
    <w:rsid w:val="004E3F40"/>
    <w:rsid w:val="004E4761"/>
    <w:rsid w:val="004E559B"/>
    <w:rsid w:val="004E578C"/>
    <w:rsid w:val="004E60A1"/>
    <w:rsid w:val="004E744E"/>
    <w:rsid w:val="004E7852"/>
    <w:rsid w:val="004F0DC5"/>
    <w:rsid w:val="004F0FF1"/>
    <w:rsid w:val="004F1061"/>
    <w:rsid w:val="004F14EB"/>
    <w:rsid w:val="004F22AD"/>
    <w:rsid w:val="004F2698"/>
    <w:rsid w:val="004F3AA1"/>
    <w:rsid w:val="004F3DCD"/>
    <w:rsid w:val="004F49A7"/>
    <w:rsid w:val="004F603E"/>
    <w:rsid w:val="004F6998"/>
    <w:rsid w:val="004F7274"/>
    <w:rsid w:val="004F7A4D"/>
    <w:rsid w:val="004F7C76"/>
    <w:rsid w:val="0050116B"/>
    <w:rsid w:val="00501C77"/>
    <w:rsid w:val="00501DEA"/>
    <w:rsid w:val="005026B7"/>
    <w:rsid w:val="005027AF"/>
    <w:rsid w:val="00502A02"/>
    <w:rsid w:val="00502DA8"/>
    <w:rsid w:val="0050308A"/>
    <w:rsid w:val="005031B4"/>
    <w:rsid w:val="005032A1"/>
    <w:rsid w:val="005032C1"/>
    <w:rsid w:val="00503842"/>
    <w:rsid w:val="00503F0E"/>
    <w:rsid w:val="00503F84"/>
    <w:rsid w:val="005049F9"/>
    <w:rsid w:val="00504D94"/>
    <w:rsid w:val="00505A6F"/>
    <w:rsid w:val="005065E8"/>
    <w:rsid w:val="00506604"/>
    <w:rsid w:val="00506BC6"/>
    <w:rsid w:val="00506F76"/>
    <w:rsid w:val="0050702F"/>
    <w:rsid w:val="005071A9"/>
    <w:rsid w:val="005107BD"/>
    <w:rsid w:val="005115C9"/>
    <w:rsid w:val="00511882"/>
    <w:rsid w:val="00511928"/>
    <w:rsid w:val="00511992"/>
    <w:rsid w:val="00511CED"/>
    <w:rsid w:val="00511DA6"/>
    <w:rsid w:val="00512A95"/>
    <w:rsid w:val="00513311"/>
    <w:rsid w:val="005142E5"/>
    <w:rsid w:val="0051630E"/>
    <w:rsid w:val="00516CA5"/>
    <w:rsid w:val="00516E8C"/>
    <w:rsid w:val="0051747B"/>
    <w:rsid w:val="00517782"/>
    <w:rsid w:val="00517852"/>
    <w:rsid w:val="00517B4D"/>
    <w:rsid w:val="00520B28"/>
    <w:rsid w:val="00520B65"/>
    <w:rsid w:val="00521D3B"/>
    <w:rsid w:val="00521FF8"/>
    <w:rsid w:val="00522701"/>
    <w:rsid w:val="00522BCE"/>
    <w:rsid w:val="00522C54"/>
    <w:rsid w:val="00522E7D"/>
    <w:rsid w:val="0052310B"/>
    <w:rsid w:val="005232EA"/>
    <w:rsid w:val="0052342D"/>
    <w:rsid w:val="0052344C"/>
    <w:rsid w:val="005234AB"/>
    <w:rsid w:val="00523EED"/>
    <w:rsid w:val="00524104"/>
    <w:rsid w:val="005257EC"/>
    <w:rsid w:val="00525911"/>
    <w:rsid w:val="00525F2C"/>
    <w:rsid w:val="005261C2"/>
    <w:rsid w:val="00526AAD"/>
    <w:rsid w:val="00526BCA"/>
    <w:rsid w:val="00527589"/>
    <w:rsid w:val="00527DA0"/>
    <w:rsid w:val="0053058E"/>
    <w:rsid w:val="0053081F"/>
    <w:rsid w:val="005309C1"/>
    <w:rsid w:val="00531F46"/>
    <w:rsid w:val="00533128"/>
    <w:rsid w:val="00535AC3"/>
    <w:rsid w:val="00535EBA"/>
    <w:rsid w:val="0053606F"/>
    <w:rsid w:val="0053644C"/>
    <w:rsid w:val="00536922"/>
    <w:rsid w:val="00536B66"/>
    <w:rsid w:val="00536FE5"/>
    <w:rsid w:val="00537B82"/>
    <w:rsid w:val="00537E35"/>
    <w:rsid w:val="005408C7"/>
    <w:rsid w:val="00540DA9"/>
    <w:rsid w:val="00541369"/>
    <w:rsid w:val="005415D2"/>
    <w:rsid w:val="0054162D"/>
    <w:rsid w:val="00541F52"/>
    <w:rsid w:val="005428D4"/>
    <w:rsid w:val="0054294E"/>
    <w:rsid w:val="005430F9"/>
    <w:rsid w:val="0054374E"/>
    <w:rsid w:val="00544A1D"/>
    <w:rsid w:val="005452E2"/>
    <w:rsid w:val="00545543"/>
    <w:rsid w:val="00545B87"/>
    <w:rsid w:val="00545FB0"/>
    <w:rsid w:val="00546A46"/>
    <w:rsid w:val="00546A5F"/>
    <w:rsid w:val="00546AB0"/>
    <w:rsid w:val="00546BA7"/>
    <w:rsid w:val="00546CAC"/>
    <w:rsid w:val="005470C6"/>
    <w:rsid w:val="005477A8"/>
    <w:rsid w:val="00550244"/>
    <w:rsid w:val="005502C6"/>
    <w:rsid w:val="00550799"/>
    <w:rsid w:val="00551FA6"/>
    <w:rsid w:val="00552023"/>
    <w:rsid w:val="00552B75"/>
    <w:rsid w:val="0055372E"/>
    <w:rsid w:val="0055377A"/>
    <w:rsid w:val="005538D3"/>
    <w:rsid w:val="00553FF5"/>
    <w:rsid w:val="00554BCA"/>
    <w:rsid w:val="00554F09"/>
    <w:rsid w:val="005552CC"/>
    <w:rsid w:val="0055549E"/>
    <w:rsid w:val="005559D0"/>
    <w:rsid w:val="005559F7"/>
    <w:rsid w:val="00556127"/>
    <w:rsid w:val="0055624F"/>
    <w:rsid w:val="005564BE"/>
    <w:rsid w:val="005573F4"/>
    <w:rsid w:val="005574F7"/>
    <w:rsid w:val="0055797D"/>
    <w:rsid w:val="00557F4C"/>
    <w:rsid w:val="00560F01"/>
    <w:rsid w:val="00560FE9"/>
    <w:rsid w:val="00561EFD"/>
    <w:rsid w:val="005631B9"/>
    <w:rsid w:val="00563212"/>
    <w:rsid w:val="00564E4F"/>
    <w:rsid w:val="00565A43"/>
    <w:rsid w:val="005662F4"/>
    <w:rsid w:val="00566442"/>
    <w:rsid w:val="00566C9E"/>
    <w:rsid w:val="00566E41"/>
    <w:rsid w:val="005671BA"/>
    <w:rsid w:val="00570688"/>
    <w:rsid w:val="0057143C"/>
    <w:rsid w:val="00571474"/>
    <w:rsid w:val="00571C10"/>
    <w:rsid w:val="00572856"/>
    <w:rsid w:val="005729CB"/>
    <w:rsid w:val="00572A92"/>
    <w:rsid w:val="00573754"/>
    <w:rsid w:val="00573DE9"/>
    <w:rsid w:val="0057409C"/>
    <w:rsid w:val="00574FCF"/>
    <w:rsid w:val="0057538F"/>
    <w:rsid w:val="0057543C"/>
    <w:rsid w:val="00575B1E"/>
    <w:rsid w:val="00577624"/>
    <w:rsid w:val="005804AC"/>
    <w:rsid w:val="00580CAF"/>
    <w:rsid w:val="00580EF4"/>
    <w:rsid w:val="0058122F"/>
    <w:rsid w:val="00582B23"/>
    <w:rsid w:val="00582FB9"/>
    <w:rsid w:val="0058357B"/>
    <w:rsid w:val="00583789"/>
    <w:rsid w:val="0058396B"/>
    <w:rsid w:val="00583A38"/>
    <w:rsid w:val="00583E27"/>
    <w:rsid w:val="00584987"/>
    <w:rsid w:val="00584B89"/>
    <w:rsid w:val="005855A3"/>
    <w:rsid w:val="00585F3A"/>
    <w:rsid w:val="00586A0C"/>
    <w:rsid w:val="00587D58"/>
    <w:rsid w:val="00587FA6"/>
    <w:rsid w:val="00587FE0"/>
    <w:rsid w:val="00590D72"/>
    <w:rsid w:val="00591452"/>
    <w:rsid w:val="00591D4F"/>
    <w:rsid w:val="00593F48"/>
    <w:rsid w:val="00594A06"/>
    <w:rsid w:val="00595274"/>
    <w:rsid w:val="00595DEE"/>
    <w:rsid w:val="00595F9E"/>
    <w:rsid w:val="00595FC0"/>
    <w:rsid w:val="00596A00"/>
    <w:rsid w:val="00596B97"/>
    <w:rsid w:val="005A0245"/>
    <w:rsid w:val="005A0C3C"/>
    <w:rsid w:val="005A223B"/>
    <w:rsid w:val="005A2338"/>
    <w:rsid w:val="005A2610"/>
    <w:rsid w:val="005A2612"/>
    <w:rsid w:val="005A2727"/>
    <w:rsid w:val="005A29A9"/>
    <w:rsid w:val="005A35C7"/>
    <w:rsid w:val="005A422F"/>
    <w:rsid w:val="005A4598"/>
    <w:rsid w:val="005A468C"/>
    <w:rsid w:val="005A57A5"/>
    <w:rsid w:val="005A62DF"/>
    <w:rsid w:val="005A62E8"/>
    <w:rsid w:val="005A6454"/>
    <w:rsid w:val="005A710A"/>
    <w:rsid w:val="005A73D7"/>
    <w:rsid w:val="005A75CE"/>
    <w:rsid w:val="005A78BE"/>
    <w:rsid w:val="005B03F6"/>
    <w:rsid w:val="005B083F"/>
    <w:rsid w:val="005B0CB4"/>
    <w:rsid w:val="005B179D"/>
    <w:rsid w:val="005B1A5A"/>
    <w:rsid w:val="005B1EAE"/>
    <w:rsid w:val="005B1F03"/>
    <w:rsid w:val="005B2A70"/>
    <w:rsid w:val="005B324C"/>
    <w:rsid w:val="005B3315"/>
    <w:rsid w:val="005B429F"/>
    <w:rsid w:val="005B49AE"/>
    <w:rsid w:val="005B4B94"/>
    <w:rsid w:val="005B4DE6"/>
    <w:rsid w:val="005B4E16"/>
    <w:rsid w:val="005B4F96"/>
    <w:rsid w:val="005B503B"/>
    <w:rsid w:val="005B5782"/>
    <w:rsid w:val="005B5F3A"/>
    <w:rsid w:val="005C0909"/>
    <w:rsid w:val="005C1CB2"/>
    <w:rsid w:val="005C36C0"/>
    <w:rsid w:val="005C38BB"/>
    <w:rsid w:val="005C3F28"/>
    <w:rsid w:val="005C4A47"/>
    <w:rsid w:val="005C516C"/>
    <w:rsid w:val="005C5437"/>
    <w:rsid w:val="005C5B0D"/>
    <w:rsid w:val="005C6214"/>
    <w:rsid w:val="005C7527"/>
    <w:rsid w:val="005C7F8E"/>
    <w:rsid w:val="005D0561"/>
    <w:rsid w:val="005D088D"/>
    <w:rsid w:val="005D1B4F"/>
    <w:rsid w:val="005D2B56"/>
    <w:rsid w:val="005D3885"/>
    <w:rsid w:val="005D3B26"/>
    <w:rsid w:val="005D406D"/>
    <w:rsid w:val="005D488F"/>
    <w:rsid w:val="005D4E4E"/>
    <w:rsid w:val="005D5665"/>
    <w:rsid w:val="005D6DBD"/>
    <w:rsid w:val="005D6E43"/>
    <w:rsid w:val="005D7833"/>
    <w:rsid w:val="005D7D69"/>
    <w:rsid w:val="005E0416"/>
    <w:rsid w:val="005E0464"/>
    <w:rsid w:val="005E0C16"/>
    <w:rsid w:val="005E1260"/>
    <w:rsid w:val="005E2B64"/>
    <w:rsid w:val="005E2E03"/>
    <w:rsid w:val="005E389C"/>
    <w:rsid w:val="005E3D90"/>
    <w:rsid w:val="005E40BE"/>
    <w:rsid w:val="005E4EF6"/>
    <w:rsid w:val="005E4F34"/>
    <w:rsid w:val="005E503B"/>
    <w:rsid w:val="005E54D1"/>
    <w:rsid w:val="005E5633"/>
    <w:rsid w:val="005E7294"/>
    <w:rsid w:val="005E764B"/>
    <w:rsid w:val="005E78BD"/>
    <w:rsid w:val="005E7948"/>
    <w:rsid w:val="005E7FE3"/>
    <w:rsid w:val="005F0275"/>
    <w:rsid w:val="005F0777"/>
    <w:rsid w:val="005F141D"/>
    <w:rsid w:val="005F141F"/>
    <w:rsid w:val="005F15C6"/>
    <w:rsid w:val="005F1DD4"/>
    <w:rsid w:val="005F3445"/>
    <w:rsid w:val="005F360E"/>
    <w:rsid w:val="005F37B5"/>
    <w:rsid w:val="005F3C08"/>
    <w:rsid w:val="005F3DAB"/>
    <w:rsid w:val="005F5886"/>
    <w:rsid w:val="005F69A1"/>
    <w:rsid w:val="005F70DC"/>
    <w:rsid w:val="005F7DC2"/>
    <w:rsid w:val="00600EBA"/>
    <w:rsid w:val="00601615"/>
    <w:rsid w:val="0060253C"/>
    <w:rsid w:val="00602D97"/>
    <w:rsid w:val="00602FBE"/>
    <w:rsid w:val="006035FD"/>
    <w:rsid w:val="00603F3B"/>
    <w:rsid w:val="006046AE"/>
    <w:rsid w:val="0060473E"/>
    <w:rsid w:val="00604EA2"/>
    <w:rsid w:val="00605004"/>
    <w:rsid w:val="00605295"/>
    <w:rsid w:val="0060665B"/>
    <w:rsid w:val="006067C6"/>
    <w:rsid w:val="00607D8E"/>
    <w:rsid w:val="006100CD"/>
    <w:rsid w:val="006102E0"/>
    <w:rsid w:val="006103DC"/>
    <w:rsid w:val="00610B9F"/>
    <w:rsid w:val="00610ED8"/>
    <w:rsid w:val="00611899"/>
    <w:rsid w:val="00611B88"/>
    <w:rsid w:val="00611D7E"/>
    <w:rsid w:val="00611EA0"/>
    <w:rsid w:val="00612325"/>
    <w:rsid w:val="006125E7"/>
    <w:rsid w:val="006127D5"/>
    <w:rsid w:val="00613CC7"/>
    <w:rsid w:val="006150AD"/>
    <w:rsid w:val="006159F5"/>
    <w:rsid w:val="00616049"/>
    <w:rsid w:val="006160D1"/>
    <w:rsid w:val="00616E0C"/>
    <w:rsid w:val="00616E6C"/>
    <w:rsid w:val="00617985"/>
    <w:rsid w:val="00617CF4"/>
    <w:rsid w:val="00617F52"/>
    <w:rsid w:val="006203B5"/>
    <w:rsid w:val="006203E9"/>
    <w:rsid w:val="006207A5"/>
    <w:rsid w:val="006209DB"/>
    <w:rsid w:val="0062132C"/>
    <w:rsid w:val="00621D6C"/>
    <w:rsid w:val="00622408"/>
    <w:rsid w:val="00623FE4"/>
    <w:rsid w:val="0062476F"/>
    <w:rsid w:val="00625A58"/>
    <w:rsid w:val="00625CC6"/>
    <w:rsid w:val="00625FA7"/>
    <w:rsid w:val="00626F1A"/>
    <w:rsid w:val="006275F4"/>
    <w:rsid w:val="00627776"/>
    <w:rsid w:val="00627C39"/>
    <w:rsid w:val="00627CD2"/>
    <w:rsid w:val="00630267"/>
    <w:rsid w:val="0063026F"/>
    <w:rsid w:val="00630691"/>
    <w:rsid w:val="006309DC"/>
    <w:rsid w:val="00630AA2"/>
    <w:rsid w:val="00631337"/>
    <w:rsid w:val="00631C55"/>
    <w:rsid w:val="00632072"/>
    <w:rsid w:val="006325A8"/>
    <w:rsid w:val="00632C72"/>
    <w:rsid w:val="00633344"/>
    <w:rsid w:val="00633727"/>
    <w:rsid w:val="00633EBB"/>
    <w:rsid w:val="00634058"/>
    <w:rsid w:val="006340FF"/>
    <w:rsid w:val="00634733"/>
    <w:rsid w:val="00634924"/>
    <w:rsid w:val="006349BC"/>
    <w:rsid w:val="00634BAB"/>
    <w:rsid w:val="00634CF5"/>
    <w:rsid w:val="0063542E"/>
    <w:rsid w:val="00635A0A"/>
    <w:rsid w:val="00635A0F"/>
    <w:rsid w:val="00635E8A"/>
    <w:rsid w:val="006360C9"/>
    <w:rsid w:val="00636398"/>
    <w:rsid w:val="00636832"/>
    <w:rsid w:val="00636BCE"/>
    <w:rsid w:val="00636E84"/>
    <w:rsid w:val="006375EE"/>
    <w:rsid w:val="00637E16"/>
    <w:rsid w:val="00641406"/>
    <w:rsid w:val="00641A4A"/>
    <w:rsid w:val="00641AA8"/>
    <w:rsid w:val="00641D44"/>
    <w:rsid w:val="00642334"/>
    <w:rsid w:val="006424B3"/>
    <w:rsid w:val="006437CF"/>
    <w:rsid w:val="006440AD"/>
    <w:rsid w:val="006458A3"/>
    <w:rsid w:val="00645A1C"/>
    <w:rsid w:val="00645A95"/>
    <w:rsid w:val="006462CD"/>
    <w:rsid w:val="006465AE"/>
    <w:rsid w:val="006468BD"/>
    <w:rsid w:val="006474C5"/>
    <w:rsid w:val="0065135A"/>
    <w:rsid w:val="00651712"/>
    <w:rsid w:val="00652D70"/>
    <w:rsid w:val="0065335E"/>
    <w:rsid w:val="006534A9"/>
    <w:rsid w:val="00653A74"/>
    <w:rsid w:val="0065404C"/>
    <w:rsid w:val="00654279"/>
    <w:rsid w:val="00654400"/>
    <w:rsid w:val="006546C8"/>
    <w:rsid w:val="0065566B"/>
    <w:rsid w:val="0065594D"/>
    <w:rsid w:val="00655EF5"/>
    <w:rsid w:val="00656160"/>
    <w:rsid w:val="00657547"/>
    <w:rsid w:val="00657DAE"/>
    <w:rsid w:val="00660242"/>
    <w:rsid w:val="00660625"/>
    <w:rsid w:val="00660E65"/>
    <w:rsid w:val="006611D4"/>
    <w:rsid w:val="00661620"/>
    <w:rsid w:val="006622F1"/>
    <w:rsid w:val="00664444"/>
    <w:rsid w:val="00664B93"/>
    <w:rsid w:val="0066754D"/>
    <w:rsid w:val="00670B64"/>
    <w:rsid w:val="00670C24"/>
    <w:rsid w:val="00671832"/>
    <w:rsid w:val="00671C0A"/>
    <w:rsid w:val="00671D46"/>
    <w:rsid w:val="006725C6"/>
    <w:rsid w:val="0067336F"/>
    <w:rsid w:val="00674400"/>
    <w:rsid w:val="006758AB"/>
    <w:rsid w:val="00675A10"/>
    <w:rsid w:val="00675D05"/>
    <w:rsid w:val="00676077"/>
    <w:rsid w:val="00676719"/>
    <w:rsid w:val="00676871"/>
    <w:rsid w:val="00676925"/>
    <w:rsid w:val="00676CF8"/>
    <w:rsid w:val="00676DF9"/>
    <w:rsid w:val="00677BE4"/>
    <w:rsid w:val="006807F6"/>
    <w:rsid w:val="00680B33"/>
    <w:rsid w:val="00680C2B"/>
    <w:rsid w:val="00680C6D"/>
    <w:rsid w:val="00681098"/>
    <w:rsid w:val="006816EC"/>
    <w:rsid w:val="00681990"/>
    <w:rsid w:val="006829C0"/>
    <w:rsid w:val="006829FD"/>
    <w:rsid w:val="00683786"/>
    <w:rsid w:val="00684423"/>
    <w:rsid w:val="00686D57"/>
    <w:rsid w:val="006876BA"/>
    <w:rsid w:val="006878B1"/>
    <w:rsid w:val="0069031F"/>
    <w:rsid w:val="00690CB8"/>
    <w:rsid w:val="00690CD8"/>
    <w:rsid w:val="0069174C"/>
    <w:rsid w:val="00691DD3"/>
    <w:rsid w:val="00691FEE"/>
    <w:rsid w:val="00692269"/>
    <w:rsid w:val="006923A9"/>
    <w:rsid w:val="006937D2"/>
    <w:rsid w:val="00693A53"/>
    <w:rsid w:val="0069423B"/>
    <w:rsid w:val="006949D1"/>
    <w:rsid w:val="00694ED6"/>
    <w:rsid w:val="00695158"/>
    <w:rsid w:val="006959BC"/>
    <w:rsid w:val="006959FF"/>
    <w:rsid w:val="0069631D"/>
    <w:rsid w:val="0069687D"/>
    <w:rsid w:val="006970FC"/>
    <w:rsid w:val="00697989"/>
    <w:rsid w:val="006A00F5"/>
    <w:rsid w:val="006A040E"/>
    <w:rsid w:val="006A05D6"/>
    <w:rsid w:val="006A0665"/>
    <w:rsid w:val="006A06EE"/>
    <w:rsid w:val="006A0D0C"/>
    <w:rsid w:val="006A0EA3"/>
    <w:rsid w:val="006A2576"/>
    <w:rsid w:val="006A3149"/>
    <w:rsid w:val="006A351E"/>
    <w:rsid w:val="006A3A73"/>
    <w:rsid w:val="006A46BD"/>
    <w:rsid w:val="006A51CB"/>
    <w:rsid w:val="006A562F"/>
    <w:rsid w:val="006A59E7"/>
    <w:rsid w:val="006A5EE2"/>
    <w:rsid w:val="006A5FF6"/>
    <w:rsid w:val="006A637C"/>
    <w:rsid w:val="006A649F"/>
    <w:rsid w:val="006A6968"/>
    <w:rsid w:val="006A7130"/>
    <w:rsid w:val="006A71F5"/>
    <w:rsid w:val="006A79D5"/>
    <w:rsid w:val="006B0595"/>
    <w:rsid w:val="006B08CB"/>
    <w:rsid w:val="006B0D6A"/>
    <w:rsid w:val="006B108F"/>
    <w:rsid w:val="006B1475"/>
    <w:rsid w:val="006B28BE"/>
    <w:rsid w:val="006B2A58"/>
    <w:rsid w:val="006B38CC"/>
    <w:rsid w:val="006B3ABC"/>
    <w:rsid w:val="006B4176"/>
    <w:rsid w:val="006B6314"/>
    <w:rsid w:val="006B73AC"/>
    <w:rsid w:val="006B73EE"/>
    <w:rsid w:val="006B76AD"/>
    <w:rsid w:val="006C0AB9"/>
    <w:rsid w:val="006C1A7E"/>
    <w:rsid w:val="006C1C5A"/>
    <w:rsid w:val="006C1CE6"/>
    <w:rsid w:val="006C1DEE"/>
    <w:rsid w:val="006C2038"/>
    <w:rsid w:val="006C28A4"/>
    <w:rsid w:val="006C31C5"/>
    <w:rsid w:val="006C46C8"/>
    <w:rsid w:val="006C7864"/>
    <w:rsid w:val="006D0104"/>
    <w:rsid w:val="006D0EA9"/>
    <w:rsid w:val="006D0F58"/>
    <w:rsid w:val="006D1149"/>
    <w:rsid w:val="006D1398"/>
    <w:rsid w:val="006D145B"/>
    <w:rsid w:val="006D2C77"/>
    <w:rsid w:val="006D3069"/>
    <w:rsid w:val="006D32C5"/>
    <w:rsid w:val="006D3CB5"/>
    <w:rsid w:val="006D4AAC"/>
    <w:rsid w:val="006D4BED"/>
    <w:rsid w:val="006D5875"/>
    <w:rsid w:val="006D6A6E"/>
    <w:rsid w:val="006D7083"/>
    <w:rsid w:val="006D732B"/>
    <w:rsid w:val="006D7712"/>
    <w:rsid w:val="006E11C4"/>
    <w:rsid w:val="006E177C"/>
    <w:rsid w:val="006E1A74"/>
    <w:rsid w:val="006E1A82"/>
    <w:rsid w:val="006E214D"/>
    <w:rsid w:val="006E23C9"/>
    <w:rsid w:val="006E29A4"/>
    <w:rsid w:val="006E2DFB"/>
    <w:rsid w:val="006E3133"/>
    <w:rsid w:val="006E3588"/>
    <w:rsid w:val="006E479C"/>
    <w:rsid w:val="006E4B08"/>
    <w:rsid w:val="006E4F0B"/>
    <w:rsid w:val="006E772F"/>
    <w:rsid w:val="006E77D6"/>
    <w:rsid w:val="006E795C"/>
    <w:rsid w:val="006E7D94"/>
    <w:rsid w:val="006F03BB"/>
    <w:rsid w:val="006F0BD7"/>
    <w:rsid w:val="006F140B"/>
    <w:rsid w:val="006F16FF"/>
    <w:rsid w:val="006F17EC"/>
    <w:rsid w:val="006F1D7D"/>
    <w:rsid w:val="006F209D"/>
    <w:rsid w:val="006F272F"/>
    <w:rsid w:val="006F29A4"/>
    <w:rsid w:val="006F2CA7"/>
    <w:rsid w:val="006F2DC7"/>
    <w:rsid w:val="006F4A73"/>
    <w:rsid w:val="006F5354"/>
    <w:rsid w:val="006F5CA4"/>
    <w:rsid w:val="006F6815"/>
    <w:rsid w:val="00701033"/>
    <w:rsid w:val="00701D8C"/>
    <w:rsid w:val="007036CE"/>
    <w:rsid w:val="00704209"/>
    <w:rsid w:val="00705223"/>
    <w:rsid w:val="00705FAC"/>
    <w:rsid w:val="00706981"/>
    <w:rsid w:val="00706A4F"/>
    <w:rsid w:val="00706B0D"/>
    <w:rsid w:val="00707FF7"/>
    <w:rsid w:val="0071002A"/>
    <w:rsid w:val="0071067D"/>
    <w:rsid w:val="007106FA"/>
    <w:rsid w:val="00711B7D"/>
    <w:rsid w:val="0071241F"/>
    <w:rsid w:val="00712E00"/>
    <w:rsid w:val="00712F37"/>
    <w:rsid w:val="007141D0"/>
    <w:rsid w:val="0071545F"/>
    <w:rsid w:val="00715650"/>
    <w:rsid w:val="00716885"/>
    <w:rsid w:val="00716A08"/>
    <w:rsid w:val="007170C0"/>
    <w:rsid w:val="0071721F"/>
    <w:rsid w:val="0071735A"/>
    <w:rsid w:val="00717D71"/>
    <w:rsid w:val="0072006E"/>
    <w:rsid w:val="00720496"/>
    <w:rsid w:val="00720780"/>
    <w:rsid w:val="00720811"/>
    <w:rsid w:val="00720EC3"/>
    <w:rsid w:val="00720F5F"/>
    <w:rsid w:val="007213DB"/>
    <w:rsid w:val="00722056"/>
    <w:rsid w:val="00723BF8"/>
    <w:rsid w:val="00724835"/>
    <w:rsid w:val="00725EDF"/>
    <w:rsid w:val="00725F74"/>
    <w:rsid w:val="007270F1"/>
    <w:rsid w:val="007272D7"/>
    <w:rsid w:val="00727305"/>
    <w:rsid w:val="00727D60"/>
    <w:rsid w:val="0073079F"/>
    <w:rsid w:val="00731867"/>
    <w:rsid w:val="00731B8E"/>
    <w:rsid w:val="007323C9"/>
    <w:rsid w:val="007327CE"/>
    <w:rsid w:val="00733437"/>
    <w:rsid w:val="00733677"/>
    <w:rsid w:val="00734035"/>
    <w:rsid w:val="00734444"/>
    <w:rsid w:val="00734985"/>
    <w:rsid w:val="0073538D"/>
    <w:rsid w:val="00735F8C"/>
    <w:rsid w:val="00736991"/>
    <w:rsid w:val="007375E5"/>
    <w:rsid w:val="00737BC6"/>
    <w:rsid w:val="00740748"/>
    <w:rsid w:val="0074097F"/>
    <w:rsid w:val="00740E3B"/>
    <w:rsid w:val="00742015"/>
    <w:rsid w:val="00742185"/>
    <w:rsid w:val="007423DA"/>
    <w:rsid w:val="00743D30"/>
    <w:rsid w:val="007444B0"/>
    <w:rsid w:val="00744AF6"/>
    <w:rsid w:val="00744EDE"/>
    <w:rsid w:val="007460C6"/>
    <w:rsid w:val="00746D86"/>
    <w:rsid w:val="007474EE"/>
    <w:rsid w:val="00747F7D"/>
    <w:rsid w:val="0075210F"/>
    <w:rsid w:val="00752589"/>
    <w:rsid w:val="007530B6"/>
    <w:rsid w:val="007537D0"/>
    <w:rsid w:val="00753ABC"/>
    <w:rsid w:val="00753E39"/>
    <w:rsid w:val="007541E7"/>
    <w:rsid w:val="00754A78"/>
    <w:rsid w:val="00754FC7"/>
    <w:rsid w:val="007551B2"/>
    <w:rsid w:val="00755BBD"/>
    <w:rsid w:val="0075678B"/>
    <w:rsid w:val="0075742F"/>
    <w:rsid w:val="00757B20"/>
    <w:rsid w:val="00757FDE"/>
    <w:rsid w:val="00761989"/>
    <w:rsid w:val="00761B67"/>
    <w:rsid w:val="007622C5"/>
    <w:rsid w:val="00762501"/>
    <w:rsid w:val="007627E2"/>
    <w:rsid w:val="00762F27"/>
    <w:rsid w:val="00764857"/>
    <w:rsid w:val="00765CC3"/>
    <w:rsid w:val="00765CE9"/>
    <w:rsid w:val="00765FF3"/>
    <w:rsid w:val="007666AD"/>
    <w:rsid w:val="00766E90"/>
    <w:rsid w:val="0076738E"/>
    <w:rsid w:val="00767917"/>
    <w:rsid w:val="00767B59"/>
    <w:rsid w:val="00770197"/>
    <w:rsid w:val="00771637"/>
    <w:rsid w:val="00771E2C"/>
    <w:rsid w:val="0077230C"/>
    <w:rsid w:val="007727E7"/>
    <w:rsid w:val="00772889"/>
    <w:rsid w:val="00772D7C"/>
    <w:rsid w:val="007739C9"/>
    <w:rsid w:val="00773DFD"/>
    <w:rsid w:val="007740B9"/>
    <w:rsid w:val="007742BA"/>
    <w:rsid w:val="007743C4"/>
    <w:rsid w:val="007749B2"/>
    <w:rsid w:val="00774B2D"/>
    <w:rsid w:val="0077557C"/>
    <w:rsid w:val="007758E8"/>
    <w:rsid w:val="00775B38"/>
    <w:rsid w:val="00775CD5"/>
    <w:rsid w:val="00777788"/>
    <w:rsid w:val="00780579"/>
    <w:rsid w:val="00780769"/>
    <w:rsid w:val="00780C0C"/>
    <w:rsid w:val="00780C73"/>
    <w:rsid w:val="007812B2"/>
    <w:rsid w:val="00781A32"/>
    <w:rsid w:val="00781CF5"/>
    <w:rsid w:val="00783051"/>
    <w:rsid w:val="0078314C"/>
    <w:rsid w:val="007842B6"/>
    <w:rsid w:val="007842D4"/>
    <w:rsid w:val="00784B25"/>
    <w:rsid w:val="00784E49"/>
    <w:rsid w:val="00785515"/>
    <w:rsid w:val="00786307"/>
    <w:rsid w:val="0078673D"/>
    <w:rsid w:val="0078740A"/>
    <w:rsid w:val="00787A0F"/>
    <w:rsid w:val="00787D0A"/>
    <w:rsid w:val="007902A2"/>
    <w:rsid w:val="0079086E"/>
    <w:rsid w:val="00790C76"/>
    <w:rsid w:val="00790E06"/>
    <w:rsid w:val="007923F9"/>
    <w:rsid w:val="00792B71"/>
    <w:rsid w:val="00793E99"/>
    <w:rsid w:val="00793ECB"/>
    <w:rsid w:val="00794108"/>
    <w:rsid w:val="007952B5"/>
    <w:rsid w:val="00796023"/>
    <w:rsid w:val="007969D9"/>
    <w:rsid w:val="0079715C"/>
    <w:rsid w:val="007973E4"/>
    <w:rsid w:val="007A0432"/>
    <w:rsid w:val="007A04BF"/>
    <w:rsid w:val="007A16A3"/>
    <w:rsid w:val="007A1A8D"/>
    <w:rsid w:val="007A1A9E"/>
    <w:rsid w:val="007A255C"/>
    <w:rsid w:val="007A3756"/>
    <w:rsid w:val="007A3D4B"/>
    <w:rsid w:val="007A3F59"/>
    <w:rsid w:val="007A463A"/>
    <w:rsid w:val="007A4D19"/>
    <w:rsid w:val="007A4F04"/>
    <w:rsid w:val="007A55CB"/>
    <w:rsid w:val="007A634B"/>
    <w:rsid w:val="007A6486"/>
    <w:rsid w:val="007A7E0D"/>
    <w:rsid w:val="007B0724"/>
    <w:rsid w:val="007B0F10"/>
    <w:rsid w:val="007B11D2"/>
    <w:rsid w:val="007B15D4"/>
    <w:rsid w:val="007B1AC3"/>
    <w:rsid w:val="007B262E"/>
    <w:rsid w:val="007B2D9D"/>
    <w:rsid w:val="007B2FC9"/>
    <w:rsid w:val="007B38C9"/>
    <w:rsid w:val="007B3D55"/>
    <w:rsid w:val="007B472C"/>
    <w:rsid w:val="007B478F"/>
    <w:rsid w:val="007B4C45"/>
    <w:rsid w:val="007B4DC1"/>
    <w:rsid w:val="007B5AEB"/>
    <w:rsid w:val="007B6172"/>
    <w:rsid w:val="007B6834"/>
    <w:rsid w:val="007C08E6"/>
    <w:rsid w:val="007C0A68"/>
    <w:rsid w:val="007C2C23"/>
    <w:rsid w:val="007C2F04"/>
    <w:rsid w:val="007C34C8"/>
    <w:rsid w:val="007C3942"/>
    <w:rsid w:val="007C3E00"/>
    <w:rsid w:val="007C5AF1"/>
    <w:rsid w:val="007C62BE"/>
    <w:rsid w:val="007C671A"/>
    <w:rsid w:val="007C6B02"/>
    <w:rsid w:val="007C7F96"/>
    <w:rsid w:val="007D1243"/>
    <w:rsid w:val="007D177A"/>
    <w:rsid w:val="007D1981"/>
    <w:rsid w:val="007D3A71"/>
    <w:rsid w:val="007D3B3F"/>
    <w:rsid w:val="007D3FE2"/>
    <w:rsid w:val="007D47C6"/>
    <w:rsid w:val="007D4DC4"/>
    <w:rsid w:val="007D4F0E"/>
    <w:rsid w:val="007D5532"/>
    <w:rsid w:val="007D579C"/>
    <w:rsid w:val="007D700D"/>
    <w:rsid w:val="007D749E"/>
    <w:rsid w:val="007D75B8"/>
    <w:rsid w:val="007D7F8F"/>
    <w:rsid w:val="007E076E"/>
    <w:rsid w:val="007E08F5"/>
    <w:rsid w:val="007E0FD9"/>
    <w:rsid w:val="007E1813"/>
    <w:rsid w:val="007E1BFA"/>
    <w:rsid w:val="007E1D9D"/>
    <w:rsid w:val="007E21FB"/>
    <w:rsid w:val="007E3327"/>
    <w:rsid w:val="007E340F"/>
    <w:rsid w:val="007E37F3"/>
    <w:rsid w:val="007E46B0"/>
    <w:rsid w:val="007E4D95"/>
    <w:rsid w:val="007E506E"/>
    <w:rsid w:val="007E51D8"/>
    <w:rsid w:val="007E55FA"/>
    <w:rsid w:val="007E5793"/>
    <w:rsid w:val="007E6B8B"/>
    <w:rsid w:val="007E6BCC"/>
    <w:rsid w:val="007E6D7D"/>
    <w:rsid w:val="007E7022"/>
    <w:rsid w:val="007E72C7"/>
    <w:rsid w:val="007E76AF"/>
    <w:rsid w:val="007E7BD0"/>
    <w:rsid w:val="007F116D"/>
    <w:rsid w:val="007F15BD"/>
    <w:rsid w:val="007F187D"/>
    <w:rsid w:val="007F2343"/>
    <w:rsid w:val="007F29AA"/>
    <w:rsid w:val="007F2D6D"/>
    <w:rsid w:val="007F3483"/>
    <w:rsid w:val="007F35DB"/>
    <w:rsid w:val="007F3E2C"/>
    <w:rsid w:val="007F40C6"/>
    <w:rsid w:val="007F4ADC"/>
    <w:rsid w:val="007F4B27"/>
    <w:rsid w:val="007F55F3"/>
    <w:rsid w:val="007F5642"/>
    <w:rsid w:val="007F72BE"/>
    <w:rsid w:val="00800318"/>
    <w:rsid w:val="00800496"/>
    <w:rsid w:val="00800F19"/>
    <w:rsid w:val="00800F56"/>
    <w:rsid w:val="0080104D"/>
    <w:rsid w:val="00802E0E"/>
    <w:rsid w:val="008054DE"/>
    <w:rsid w:val="0080584E"/>
    <w:rsid w:val="00805E5B"/>
    <w:rsid w:val="0080634C"/>
    <w:rsid w:val="0080776D"/>
    <w:rsid w:val="00807E18"/>
    <w:rsid w:val="00810A8F"/>
    <w:rsid w:val="00811267"/>
    <w:rsid w:val="008114DB"/>
    <w:rsid w:val="00811659"/>
    <w:rsid w:val="00812C65"/>
    <w:rsid w:val="00813802"/>
    <w:rsid w:val="00813C0D"/>
    <w:rsid w:val="00813C60"/>
    <w:rsid w:val="008165B2"/>
    <w:rsid w:val="00816809"/>
    <w:rsid w:val="0081727A"/>
    <w:rsid w:val="00817EC4"/>
    <w:rsid w:val="00820A92"/>
    <w:rsid w:val="00820AAC"/>
    <w:rsid w:val="00820BC8"/>
    <w:rsid w:val="00821C5A"/>
    <w:rsid w:val="00821DFE"/>
    <w:rsid w:val="00821EAB"/>
    <w:rsid w:val="00821F43"/>
    <w:rsid w:val="008229B8"/>
    <w:rsid w:val="00822AA9"/>
    <w:rsid w:val="00822BE6"/>
    <w:rsid w:val="00822C0B"/>
    <w:rsid w:val="00822F06"/>
    <w:rsid w:val="00824A22"/>
    <w:rsid w:val="00824C5F"/>
    <w:rsid w:val="00825DA6"/>
    <w:rsid w:val="00826D50"/>
    <w:rsid w:val="00830A40"/>
    <w:rsid w:val="00830EE2"/>
    <w:rsid w:val="008320D6"/>
    <w:rsid w:val="0083227C"/>
    <w:rsid w:val="00833459"/>
    <w:rsid w:val="008335AA"/>
    <w:rsid w:val="00833713"/>
    <w:rsid w:val="00833870"/>
    <w:rsid w:val="00833874"/>
    <w:rsid w:val="0083387C"/>
    <w:rsid w:val="00833D37"/>
    <w:rsid w:val="00834021"/>
    <w:rsid w:val="008342CE"/>
    <w:rsid w:val="00834774"/>
    <w:rsid w:val="00835188"/>
    <w:rsid w:val="00835B07"/>
    <w:rsid w:val="00836C45"/>
    <w:rsid w:val="00836D1E"/>
    <w:rsid w:val="00837548"/>
    <w:rsid w:val="008378C2"/>
    <w:rsid w:val="00837CF6"/>
    <w:rsid w:val="00840D30"/>
    <w:rsid w:val="008422B7"/>
    <w:rsid w:val="00842817"/>
    <w:rsid w:val="0084361B"/>
    <w:rsid w:val="00843985"/>
    <w:rsid w:val="00843EFF"/>
    <w:rsid w:val="008449EE"/>
    <w:rsid w:val="00844A04"/>
    <w:rsid w:val="00844D19"/>
    <w:rsid w:val="0084511D"/>
    <w:rsid w:val="00846BBD"/>
    <w:rsid w:val="00847B43"/>
    <w:rsid w:val="00847CF2"/>
    <w:rsid w:val="00847D68"/>
    <w:rsid w:val="00850196"/>
    <w:rsid w:val="00851038"/>
    <w:rsid w:val="008517C3"/>
    <w:rsid w:val="00851C3E"/>
    <w:rsid w:val="00852341"/>
    <w:rsid w:val="00852A72"/>
    <w:rsid w:val="00852EC2"/>
    <w:rsid w:val="008536F5"/>
    <w:rsid w:val="00853879"/>
    <w:rsid w:val="00853C97"/>
    <w:rsid w:val="00856285"/>
    <w:rsid w:val="00856569"/>
    <w:rsid w:val="00856F1C"/>
    <w:rsid w:val="0085717C"/>
    <w:rsid w:val="008574D6"/>
    <w:rsid w:val="00857927"/>
    <w:rsid w:val="00857D93"/>
    <w:rsid w:val="00857DC0"/>
    <w:rsid w:val="0086000E"/>
    <w:rsid w:val="0086175C"/>
    <w:rsid w:val="00861A36"/>
    <w:rsid w:val="00861D4B"/>
    <w:rsid w:val="0086300B"/>
    <w:rsid w:val="0086332E"/>
    <w:rsid w:val="008638F5"/>
    <w:rsid w:val="00863F2D"/>
    <w:rsid w:val="0086566A"/>
    <w:rsid w:val="00865A9D"/>
    <w:rsid w:val="00865B4F"/>
    <w:rsid w:val="00866391"/>
    <w:rsid w:val="008666E8"/>
    <w:rsid w:val="00867010"/>
    <w:rsid w:val="00867015"/>
    <w:rsid w:val="008707D2"/>
    <w:rsid w:val="00870CD2"/>
    <w:rsid w:val="008712BB"/>
    <w:rsid w:val="00871B4E"/>
    <w:rsid w:val="00871D5C"/>
    <w:rsid w:val="00871ED5"/>
    <w:rsid w:val="00871FE5"/>
    <w:rsid w:val="0087221F"/>
    <w:rsid w:val="0087262D"/>
    <w:rsid w:val="00872788"/>
    <w:rsid w:val="00872988"/>
    <w:rsid w:val="00873575"/>
    <w:rsid w:val="008735AB"/>
    <w:rsid w:val="00873B5B"/>
    <w:rsid w:val="00873E6B"/>
    <w:rsid w:val="00874186"/>
    <w:rsid w:val="008742F2"/>
    <w:rsid w:val="0087466A"/>
    <w:rsid w:val="00874867"/>
    <w:rsid w:val="00875CEB"/>
    <w:rsid w:val="00875FA3"/>
    <w:rsid w:val="00876418"/>
    <w:rsid w:val="00876CA1"/>
    <w:rsid w:val="00877635"/>
    <w:rsid w:val="00877B0D"/>
    <w:rsid w:val="00880609"/>
    <w:rsid w:val="008809E5"/>
    <w:rsid w:val="00881FAB"/>
    <w:rsid w:val="00882140"/>
    <w:rsid w:val="0088226A"/>
    <w:rsid w:val="00882DE1"/>
    <w:rsid w:val="00882E2C"/>
    <w:rsid w:val="00883012"/>
    <w:rsid w:val="00883A48"/>
    <w:rsid w:val="00883BCB"/>
    <w:rsid w:val="008842EA"/>
    <w:rsid w:val="008842F5"/>
    <w:rsid w:val="00885DCB"/>
    <w:rsid w:val="008861D9"/>
    <w:rsid w:val="008867A1"/>
    <w:rsid w:val="0088680A"/>
    <w:rsid w:val="00886C6D"/>
    <w:rsid w:val="00887B7E"/>
    <w:rsid w:val="00890222"/>
    <w:rsid w:val="00890D94"/>
    <w:rsid w:val="008916EC"/>
    <w:rsid w:val="0089222E"/>
    <w:rsid w:val="00892DA7"/>
    <w:rsid w:val="00893795"/>
    <w:rsid w:val="00893897"/>
    <w:rsid w:val="008939F5"/>
    <w:rsid w:val="0089412D"/>
    <w:rsid w:val="00896018"/>
    <w:rsid w:val="0089608D"/>
    <w:rsid w:val="008964BD"/>
    <w:rsid w:val="00897510"/>
    <w:rsid w:val="008977AE"/>
    <w:rsid w:val="00897CCB"/>
    <w:rsid w:val="008A0164"/>
    <w:rsid w:val="008A152B"/>
    <w:rsid w:val="008A1A86"/>
    <w:rsid w:val="008A1B6A"/>
    <w:rsid w:val="008A2656"/>
    <w:rsid w:val="008A2926"/>
    <w:rsid w:val="008A3BD3"/>
    <w:rsid w:val="008A52EA"/>
    <w:rsid w:val="008A5496"/>
    <w:rsid w:val="008A582A"/>
    <w:rsid w:val="008A5DAB"/>
    <w:rsid w:val="008A5EBB"/>
    <w:rsid w:val="008A6C0B"/>
    <w:rsid w:val="008A6C0E"/>
    <w:rsid w:val="008A76AC"/>
    <w:rsid w:val="008A7F37"/>
    <w:rsid w:val="008B09D8"/>
    <w:rsid w:val="008B0EB6"/>
    <w:rsid w:val="008B17B3"/>
    <w:rsid w:val="008B19B0"/>
    <w:rsid w:val="008B1DD5"/>
    <w:rsid w:val="008B2F3F"/>
    <w:rsid w:val="008B3AA1"/>
    <w:rsid w:val="008B3BC3"/>
    <w:rsid w:val="008B3E57"/>
    <w:rsid w:val="008B4060"/>
    <w:rsid w:val="008B41A1"/>
    <w:rsid w:val="008B448A"/>
    <w:rsid w:val="008B5068"/>
    <w:rsid w:val="008B533C"/>
    <w:rsid w:val="008B65CE"/>
    <w:rsid w:val="008B696A"/>
    <w:rsid w:val="008B778B"/>
    <w:rsid w:val="008C00DD"/>
    <w:rsid w:val="008C02F0"/>
    <w:rsid w:val="008C1782"/>
    <w:rsid w:val="008C19FA"/>
    <w:rsid w:val="008C1A78"/>
    <w:rsid w:val="008C214C"/>
    <w:rsid w:val="008C2BAA"/>
    <w:rsid w:val="008C310F"/>
    <w:rsid w:val="008C3B0A"/>
    <w:rsid w:val="008C3FA8"/>
    <w:rsid w:val="008C40D4"/>
    <w:rsid w:val="008C42E7"/>
    <w:rsid w:val="008C4DD3"/>
    <w:rsid w:val="008C55EC"/>
    <w:rsid w:val="008C57DE"/>
    <w:rsid w:val="008C5FC1"/>
    <w:rsid w:val="008C7117"/>
    <w:rsid w:val="008D0435"/>
    <w:rsid w:val="008D0598"/>
    <w:rsid w:val="008D091D"/>
    <w:rsid w:val="008D0B98"/>
    <w:rsid w:val="008D1A91"/>
    <w:rsid w:val="008D1F42"/>
    <w:rsid w:val="008D2F92"/>
    <w:rsid w:val="008D303C"/>
    <w:rsid w:val="008D3226"/>
    <w:rsid w:val="008D41DC"/>
    <w:rsid w:val="008D5364"/>
    <w:rsid w:val="008D5BEE"/>
    <w:rsid w:val="008D61C6"/>
    <w:rsid w:val="008D716D"/>
    <w:rsid w:val="008D72D9"/>
    <w:rsid w:val="008D760C"/>
    <w:rsid w:val="008D7BDC"/>
    <w:rsid w:val="008D7D5E"/>
    <w:rsid w:val="008D7F35"/>
    <w:rsid w:val="008E053E"/>
    <w:rsid w:val="008E07C4"/>
    <w:rsid w:val="008E0A99"/>
    <w:rsid w:val="008E0E5B"/>
    <w:rsid w:val="008E2509"/>
    <w:rsid w:val="008E2D86"/>
    <w:rsid w:val="008E412D"/>
    <w:rsid w:val="008E4C85"/>
    <w:rsid w:val="008E565D"/>
    <w:rsid w:val="008E6343"/>
    <w:rsid w:val="008E6D24"/>
    <w:rsid w:val="008F0390"/>
    <w:rsid w:val="008F116B"/>
    <w:rsid w:val="008F11E6"/>
    <w:rsid w:val="008F14B5"/>
    <w:rsid w:val="008F16C2"/>
    <w:rsid w:val="008F2271"/>
    <w:rsid w:val="008F23F4"/>
    <w:rsid w:val="008F2DC8"/>
    <w:rsid w:val="008F37A0"/>
    <w:rsid w:val="008F3D3D"/>
    <w:rsid w:val="008F4643"/>
    <w:rsid w:val="008F48A2"/>
    <w:rsid w:val="008F564E"/>
    <w:rsid w:val="008F5E37"/>
    <w:rsid w:val="008F71D2"/>
    <w:rsid w:val="008F7CE1"/>
    <w:rsid w:val="0090091D"/>
    <w:rsid w:val="00900DA7"/>
    <w:rsid w:val="009015EF"/>
    <w:rsid w:val="00902259"/>
    <w:rsid w:val="00902960"/>
    <w:rsid w:val="00902A68"/>
    <w:rsid w:val="0090315B"/>
    <w:rsid w:val="00903FA0"/>
    <w:rsid w:val="0090432B"/>
    <w:rsid w:val="00904632"/>
    <w:rsid w:val="009047E1"/>
    <w:rsid w:val="00904C4D"/>
    <w:rsid w:val="00904F9E"/>
    <w:rsid w:val="0090527B"/>
    <w:rsid w:val="00906277"/>
    <w:rsid w:val="009062DB"/>
    <w:rsid w:val="00906991"/>
    <w:rsid w:val="00906C72"/>
    <w:rsid w:val="00906E2E"/>
    <w:rsid w:val="00907989"/>
    <w:rsid w:val="00907B43"/>
    <w:rsid w:val="00907D39"/>
    <w:rsid w:val="0091165A"/>
    <w:rsid w:val="00911FDD"/>
    <w:rsid w:val="009120D2"/>
    <w:rsid w:val="0091258A"/>
    <w:rsid w:val="009125F4"/>
    <w:rsid w:val="00913DE5"/>
    <w:rsid w:val="00913E63"/>
    <w:rsid w:val="00913ED1"/>
    <w:rsid w:val="009140F5"/>
    <w:rsid w:val="0091447D"/>
    <w:rsid w:val="00914804"/>
    <w:rsid w:val="00914E24"/>
    <w:rsid w:val="00914F78"/>
    <w:rsid w:val="00915B1D"/>
    <w:rsid w:val="00916911"/>
    <w:rsid w:val="00917333"/>
    <w:rsid w:val="00917607"/>
    <w:rsid w:val="00917829"/>
    <w:rsid w:val="00917EA1"/>
    <w:rsid w:val="00920785"/>
    <w:rsid w:val="00921181"/>
    <w:rsid w:val="009212E3"/>
    <w:rsid w:val="009232F7"/>
    <w:rsid w:val="00924052"/>
    <w:rsid w:val="0092437B"/>
    <w:rsid w:val="00924415"/>
    <w:rsid w:val="00924809"/>
    <w:rsid w:val="00926589"/>
    <w:rsid w:val="0092704F"/>
    <w:rsid w:val="00927315"/>
    <w:rsid w:val="009275E6"/>
    <w:rsid w:val="00930E3D"/>
    <w:rsid w:val="009313EB"/>
    <w:rsid w:val="00931991"/>
    <w:rsid w:val="00931CCB"/>
    <w:rsid w:val="00931DD5"/>
    <w:rsid w:val="00931F5D"/>
    <w:rsid w:val="009323F4"/>
    <w:rsid w:val="00932487"/>
    <w:rsid w:val="00933BC7"/>
    <w:rsid w:val="00934637"/>
    <w:rsid w:val="00935615"/>
    <w:rsid w:val="00936069"/>
    <w:rsid w:val="009366D0"/>
    <w:rsid w:val="0093715F"/>
    <w:rsid w:val="00937A20"/>
    <w:rsid w:val="00937E6B"/>
    <w:rsid w:val="00940113"/>
    <w:rsid w:val="0094135A"/>
    <w:rsid w:val="00941B02"/>
    <w:rsid w:val="00941B05"/>
    <w:rsid w:val="00941BFC"/>
    <w:rsid w:val="00941EAD"/>
    <w:rsid w:val="00942535"/>
    <w:rsid w:val="00942E4A"/>
    <w:rsid w:val="00943122"/>
    <w:rsid w:val="009436E6"/>
    <w:rsid w:val="009449F7"/>
    <w:rsid w:val="00945870"/>
    <w:rsid w:val="0094660E"/>
    <w:rsid w:val="00951734"/>
    <w:rsid w:val="00951B2C"/>
    <w:rsid w:val="00951D5E"/>
    <w:rsid w:val="00952031"/>
    <w:rsid w:val="00952440"/>
    <w:rsid w:val="009524D6"/>
    <w:rsid w:val="0095331A"/>
    <w:rsid w:val="00953BE8"/>
    <w:rsid w:val="0095467B"/>
    <w:rsid w:val="00954B9F"/>
    <w:rsid w:val="00954EF2"/>
    <w:rsid w:val="00955199"/>
    <w:rsid w:val="0095527C"/>
    <w:rsid w:val="00956BE7"/>
    <w:rsid w:val="00957023"/>
    <w:rsid w:val="00957031"/>
    <w:rsid w:val="009575DB"/>
    <w:rsid w:val="00957740"/>
    <w:rsid w:val="00957ACE"/>
    <w:rsid w:val="00957C51"/>
    <w:rsid w:val="0096040D"/>
    <w:rsid w:val="00960579"/>
    <w:rsid w:val="00960B0D"/>
    <w:rsid w:val="009611D9"/>
    <w:rsid w:val="00962150"/>
    <w:rsid w:val="00962A32"/>
    <w:rsid w:val="009638DA"/>
    <w:rsid w:val="00963900"/>
    <w:rsid w:val="00965A12"/>
    <w:rsid w:val="00966002"/>
    <w:rsid w:val="00966D5F"/>
    <w:rsid w:val="00967428"/>
    <w:rsid w:val="00967566"/>
    <w:rsid w:val="0096783D"/>
    <w:rsid w:val="00967F4A"/>
    <w:rsid w:val="0097006B"/>
    <w:rsid w:val="00970094"/>
    <w:rsid w:val="0097060D"/>
    <w:rsid w:val="009716AD"/>
    <w:rsid w:val="00972124"/>
    <w:rsid w:val="00972614"/>
    <w:rsid w:val="009726ED"/>
    <w:rsid w:val="00972FBE"/>
    <w:rsid w:val="009735B4"/>
    <w:rsid w:val="00973D80"/>
    <w:rsid w:val="00974354"/>
    <w:rsid w:val="00975605"/>
    <w:rsid w:val="00977618"/>
    <w:rsid w:val="00980177"/>
    <w:rsid w:val="00980529"/>
    <w:rsid w:val="009808F8"/>
    <w:rsid w:val="00981864"/>
    <w:rsid w:val="00981A62"/>
    <w:rsid w:val="00982A46"/>
    <w:rsid w:val="00982D2B"/>
    <w:rsid w:val="00983639"/>
    <w:rsid w:val="00983EAB"/>
    <w:rsid w:val="00985504"/>
    <w:rsid w:val="009861F2"/>
    <w:rsid w:val="009862BD"/>
    <w:rsid w:val="0098664B"/>
    <w:rsid w:val="00986948"/>
    <w:rsid w:val="00986B78"/>
    <w:rsid w:val="00986E5B"/>
    <w:rsid w:val="0098742A"/>
    <w:rsid w:val="00990955"/>
    <w:rsid w:val="00990E1F"/>
    <w:rsid w:val="009915A6"/>
    <w:rsid w:val="00991FFE"/>
    <w:rsid w:val="00992821"/>
    <w:rsid w:val="009930CD"/>
    <w:rsid w:val="00993613"/>
    <w:rsid w:val="00993812"/>
    <w:rsid w:val="00993C6A"/>
    <w:rsid w:val="00994172"/>
    <w:rsid w:val="00994A9A"/>
    <w:rsid w:val="00994B48"/>
    <w:rsid w:val="00995000"/>
    <w:rsid w:val="0099752C"/>
    <w:rsid w:val="0099761F"/>
    <w:rsid w:val="009979C0"/>
    <w:rsid w:val="00997B5D"/>
    <w:rsid w:val="009A04E1"/>
    <w:rsid w:val="009A173B"/>
    <w:rsid w:val="009A20BE"/>
    <w:rsid w:val="009A2540"/>
    <w:rsid w:val="009A3463"/>
    <w:rsid w:val="009A3780"/>
    <w:rsid w:val="009A3F5A"/>
    <w:rsid w:val="009A464B"/>
    <w:rsid w:val="009A5454"/>
    <w:rsid w:val="009A55D5"/>
    <w:rsid w:val="009A57D1"/>
    <w:rsid w:val="009A6A19"/>
    <w:rsid w:val="009A6FE4"/>
    <w:rsid w:val="009A71C8"/>
    <w:rsid w:val="009A775B"/>
    <w:rsid w:val="009B0B84"/>
    <w:rsid w:val="009B12C7"/>
    <w:rsid w:val="009B13CA"/>
    <w:rsid w:val="009B18FD"/>
    <w:rsid w:val="009B27FF"/>
    <w:rsid w:val="009B397F"/>
    <w:rsid w:val="009B3995"/>
    <w:rsid w:val="009B3FF2"/>
    <w:rsid w:val="009B4AE8"/>
    <w:rsid w:val="009B4BDC"/>
    <w:rsid w:val="009B510B"/>
    <w:rsid w:val="009B5982"/>
    <w:rsid w:val="009B6B39"/>
    <w:rsid w:val="009B6CA5"/>
    <w:rsid w:val="009B6CD4"/>
    <w:rsid w:val="009B75C7"/>
    <w:rsid w:val="009B7FF3"/>
    <w:rsid w:val="009C0E41"/>
    <w:rsid w:val="009C1465"/>
    <w:rsid w:val="009C1E41"/>
    <w:rsid w:val="009C2227"/>
    <w:rsid w:val="009C2BB8"/>
    <w:rsid w:val="009C44C8"/>
    <w:rsid w:val="009C4A3E"/>
    <w:rsid w:val="009C4AF3"/>
    <w:rsid w:val="009C4B85"/>
    <w:rsid w:val="009C4BBC"/>
    <w:rsid w:val="009C5EE5"/>
    <w:rsid w:val="009C693B"/>
    <w:rsid w:val="009C6C83"/>
    <w:rsid w:val="009C71C4"/>
    <w:rsid w:val="009C7289"/>
    <w:rsid w:val="009C7786"/>
    <w:rsid w:val="009C7910"/>
    <w:rsid w:val="009C7E3C"/>
    <w:rsid w:val="009D1F80"/>
    <w:rsid w:val="009D25F2"/>
    <w:rsid w:val="009D2B22"/>
    <w:rsid w:val="009D35B0"/>
    <w:rsid w:val="009D365A"/>
    <w:rsid w:val="009D3CAC"/>
    <w:rsid w:val="009D42AA"/>
    <w:rsid w:val="009D45A9"/>
    <w:rsid w:val="009D552D"/>
    <w:rsid w:val="009D5609"/>
    <w:rsid w:val="009D6797"/>
    <w:rsid w:val="009D6DBD"/>
    <w:rsid w:val="009D6F7F"/>
    <w:rsid w:val="009D7159"/>
    <w:rsid w:val="009E0747"/>
    <w:rsid w:val="009E0D46"/>
    <w:rsid w:val="009E14E7"/>
    <w:rsid w:val="009E1792"/>
    <w:rsid w:val="009E2255"/>
    <w:rsid w:val="009E3ECF"/>
    <w:rsid w:val="009E41D6"/>
    <w:rsid w:val="009E49E5"/>
    <w:rsid w:val="009E4D31"/>
    <w:rsid w:val="009E5880"/>
    <w:rsid w:val="009E605C"/>
    <w:rsid w:val="009E6B53"/>
    <w:rsid w:val="009E6CC1"/>
    <w:rsid w:val="009E736D"/>
    <w:rsid w:val="009E7855"/>
    <w:rsid w:val="009E7A4C"/>
    <w:rsid w:val="009E7BC4"/>
    <w:rsid w:val="009F07B0"/>
    <w:rsid w:val="009F11A7"/>
    <w:rsid w:val="009F16DF"/>
    <w:rsid w:val="009F17A6"/>
    <w:rsid w:val="009F1CBD"/>
    <w:rsid w:val="009F1D38"/>
    <w:rsid w:val="009F248D"/>
    <w:rsid w:val="009F2F63"/>
    <w:rsid w:val="009F39A6"/>
    <w:rsid w:val="009F3AA1"/>
    <w:rsid w:val="009F5545"/>
    <w:rsid w:val="009F67A0"/>
    <w:rsid w:val="009F6E0B"/>
    <w:rsid w:val="009F6F87"/>
    <w:rsid w:val="009F71CF"/>
    <w:rsid w:val="009F7210"/>
    <w:rsid w:val="009F7590"/>
    <w:rsid w:val="00A00704"/>
    <w:rsid w:val="00A015BA"/>
    <w:rsid w:val="00A0220E"/>
    <w:rsid w:val="00A04704"/>
    <w:rsid w:val="00A04AB7"/>
    <w:rsid w:val="00A05842"/>
    <w:rsid w:val="00A058D0"/>
    <w:rsid w:val="00A05FB9"/>
    <w:rsid w:val="00A05FE3"/>
    <w:rsid w:val="00A06CBE"/>
    <w:rsid w:val="00A07BAD"/>
    <w:rsid w:val="00A07DC6"/>
    <w:rsid w:val="00A07F1B"/>
    <w:rsid w:val="00A104A7"/>
    <w:rsid w:val="00A10E42"/>
    <w:rsid w:val="00A111BB"/>
    <w:rsid w:val="00A11396"/>
    <w:rsid w:val="00A12294"/>
    <w:rsid w:val="00A122BF"/>
    <w:rsid w:val="00A12B84"/>
    <w:rsid w:val="00A1300C"/>
    <w:rsid w:val="00A13C28"/>
    <w:rsid w:val="00A14B49"/>
    <w:rsid w:val="00A14F55"/>
    <w:rsid w:val="00A1553E"/>
    <w:rsid w:val="00A155EA"/>
    <w:rsid w:val="00A15858"/>
    <w:rsid w:val="00A162CF"/>
    <w:rsid w:val="00A16C8E"/>
    <w:rsid w:val="00A1727E"/>
    <w:rsid w:val="00A17D3B"/>
    <w:rsid w:val="00A17DC1"/>
    <w:rsid w:val="00A21139"/>
    <w:rsid w:val="00A21538"/>
    <w:rsid w:val="00A22196"/>
    <w:rsid w:val="00A228BD"/>
    <w:rsid w:val="00A22C20"/>
    <w:rsid w:val="00A23060"/>
    <w:rsid w:val="00A24254"/>
    <w:rsid w:val="00A2472D"/>
    <w:rsid w:val="00A256E5"/>
    <w:rsid w:val="00A25A71"/>
    <w:rsid w:val="00A25E7D"/>
    <w:rsid w:val="00A25FD7"/>
    <w:rsid w:val="00A260CE"/>
    <w:rsid w:val="00A2648C"/>
    <w:rsid w:val="00A26651"/>
    <w:rsid w:val="00A2694A"/>
    <w:rsid w:val="00A26A0D"/>
    <w:rsid w:val="00A27BBA"/>
    <w:rsid w:val="00A30689"/>
    <w:rsid w:val="00A32132"/>
    <w:rsid w:val="00A32CF8"/>
    <w:rsid w:val="00A33194"/>
    <w:rsid w:val="00A331B4"/>
    <w:rsid w:val="00A33608"/>
    <w:rsid w:val="00A33811"/>
    <w:rsid w:val="00A35453"/>
    <w:rsid w:val="00A35BC0"/>
    <w:rsid w:val="00A367ED"/>
    <w:rsid w:val="00A36A2B"/>
    <w:rsid w:val="00A36CF2"/>
    <w:rsid w:val="00A37512"/>
    <w:rsid w:val="00A37540"/>
    <w:rsid w:val="00A37E71"/>
    <w:rsid w:val="00A37F10"/>
    <w:rsid w:val="00A41DCA"/>
    <w:rsid w:val="00A43251"/>
    <w:rsid w:val="00A43531"/>
    <w:rsid w:val="00A43F2D"/>
    <w:rsid w:val="00A45389"/>
    <w:rsid w:val="00A45DAF"/>
    <w:rsid w:val="00A46C6C"/>
    <w:rsid w:val="00A473C6"/>
    <w:rsid w:val="00A477AB"/>
    <w:rsid w:val="00A47D0D"/>
    <w:rsid w:val="00A50244"/>
    <w:rsid w:val="00A50801"/>
    <w:rsid w:val="00A50A33"/>
    <w:rsid w:val="00A50FC2"/>
    <w:rsid w:val="00A51E88"/>
    <w:rsid w:val="00A54436"/>
    <w:rsid w:val="00A54B8C"/>
    <w:rsid w:val="00A55A60"/>
    <w:rsid w:val="00A55F6E"/>
    <w:rsid w:val="00A57017"/>
    <w:rsid w:val="00A571B7"/>
    <w:rsid w:val="00A5746C"/>
    <w:rsid w:val="00A5751B"/>
    <w:rsid w:val="00A5763C"/>
    <w:rsid w:val="00A57A8F"/>
    <w:rsid w:val="00A6019C"/>
    <w:rsid w:val="00A6045B"/>
    <w:rsid w:val="00A606F2"/>
    <w:rsid w:val="00A60AC3"/>
    <w:rsid w:val="00A60B8A"/>
    <w:rsid w:val="00A60B9E"/>
    <w:rsid w:val="00A61E23"/>
    <w:rsid w:val="00A61E47"/>
    <w:rsid w:val="00A62E59"/>
    <w:rsid w:val="00A635EC"/>
    <w:rsid w:val="00A6395B"/>
    <w:rsid w:val="00A63BFE"/>
    <w:rsid w:val="00A64833"/>
    <w:rsid w:val="00A64EF2"/>
    <w:rsid w:val="00A65316"/>
    <w:rsid w:val="00A65738"/>
    <w:rsid w:val="00A669A9"/>
    <w:rsid w:val="00A67381"/>
    <w:rsid w:val="00A67959"/>
    <w:rsid w:val="00A67D66"/>
    <w:rsid w:val="00A70896"/>
    <w:rsid w:val="00A70AB7"/>
    <w:rsid w:val="00A70F56"/>
    <w:rsid w:val="00A70FC0"/>
    <w:rsid w:val="00A71DB1"/>
    <w:rsid w:val="00A7268A"/>
    <w:rsid w:val="00A72C6E"/>
    <w:rsid w:val="00A73BF7"/>
    <w:rsid w:val="00A74F33"/>
    <w:rsid w:val="00A7615A"/>
    <w:rsid w:val="00A76A26"/>
    <w:rsid w:val="00A76D74"/>
    <w:rsid w:val="00A77054"/>
    <w:rsid w:val="00A77420"/>
    <w:rsid w:val="00A77527"/>
    <w:rsid w:val="00A77DD3"/>
    <w:rsid w:val="00A81193"/>
    <w:rsid w:val="00A81CE1"/>
    <w:rsid w:val="00A820D0"/>
    <w:rsid w:val="00A8281D"/>
    <w:rsid w:val="00A831C3"/>
    <w:rsid w:val="00A833DB"/>
    <w:rsid w:val="00A842A0"/>
    <w:rsid w:val="00A853D6"/>
    <w:rsid w:val="00A85746"/>
    <w:rsid w:val="00A85BBF"/>
    <w:rsid w:val="00A85BD3"/>
    <w:rsid w:val="00A87F9F"/>
    <w:rsid w:val="00A9102E"/>
    <w:rsid w:val="00A91695"/>
    <w:rsid w:val="00A91CA5"/>
    <w:rsid w:val="00A91CE7"/>
    <w:rsid w:val="00A9265D"/>
    <w:rsid w:val="00A926ED"/>
    <w:rsid w:val="00A9278E"/>
    <w:rsid w:val="00A927EC"/>
    <w:rsid w:val="00A92FE0"/>
    <w:rsid w:val="00A9391A"/>
    <w:rsid w:val="00A93B67"/>
    <w:rsid w:val="00A94816"/>
    <w:rsid w:val="00A94CCF"/>
    <w:rsid w:val="00A95539"/>
    <w:rsid w:val="00A95683"/>
    <w:rsid w:val="00A963EB"/>
    <w:rsid w:val="00A96EEE"/>
    <w:rsid w:val="00A96FE7"/>
    <w:rsid w:val="00A973E1"/>
    <w:rsid w:val="00A97D40"/>
    <w:rsid w:val="00AA053B"/>
    <w:rsid w:val="00AA06A3"/>
    <w:rsid w:val="00AA0BE7"/>
    <w:rsid w:val="00AA0DB6"/>
    <w:rsid w:val="00AA0E97"/>
    <w:rsid w:val="00AA125D"/>
    <w:rsid w:val="00AA1B2D"/>
    <w:rsid w:val="00AA399C"/>
    <w:rsid w:val="00AA3FC2"/>
    <w:rsid w:val="00AA47AF"/>
    <w:rsid w:val="00AA4F6B"/>
    <w:rsid w:val="00AA5556"/>
    <w:rsid w:val="00AA5F91"/>
    <w:rsid w:val="00AA6417"/>
    <w:rsid w:val="00AA6488"/>
    <w:rsid w:val="00AA697B"/>
    <w:rsid w:val="00AA6E04"/>
    <w:rsid w:val="00AA754E"/>
    <w:rsid w:val="00AA77AD"/>
    <w:rsid w:val="00AA7B56"/>
    <w:rsid w:val="00AB03B1"/>
    <w:rsid w:val="00AB05EB"/>
    <w:rsid w:val="00AB0A65"/>
    <w:rsid w:val="00AB107E"/>
    <w:rsid w:val="00AB14F5"/>
    <w:rsid w:val="00AB1679"/>
    <w:rsid w:val="00AB1D7E"/>
    <w:rsid w:val="00AB1FF6"/>
    <w:rsid w:val="00AB21FF"/>
    <w:rsid w:val="00AB2D05"/>
    <w:rsid w:val="00AB2D9F"/>
    <w:rsid w:val="00AB330B"/>
    <w:rsid w:val="00AB3968"/>
    <w:rsid w:val="00AB3F0B"/>
    <w:rsid w:val="00AB3F28"/>
    <w:rsid w:val="00AB4A59"/>
    <w:rsid w:val="00AB4C67"/>
    <w:rsid w:val="00AB62A7"/>
    <w:rsid w:val="00AB68DE"/>
    <w:rsid w:val="00AB6D3D"/>
    <w:rsid w:val="00AB7551"/>
    <w:rsid w:val="00AB77A8"/>
    <w:rsid w:val="00AB7D31"/>
    <w:rsid w:val="00AC00AA"/>
    <w:rsid w:val="00AC012A"/>
    <w:rsid w:val="00AC0737"/>
    <w:rsid w:val="00AC07C0"/>
    <w:rsid w:val="00AC0B3A"/>
    <w:rsid w:val="00AC12BA"/>
    <w:rsid w:val="00AC1918"/>
    <w:rsid w:val="00AC19F4"/>
    <w:rsid w:val="00AC1C2D"/>
    <w:rsid w:val="00AC1E67"/>
    <w:rsid w:val="00AC2096"/>
    <w:rsid w:val="00AC20E3"/>
    <w:rsid w:val="00AC21D0"/>
    <w:rsid w:val="00AC2ADD"/>
    <w:rsid w:val="00AC2AF1"/>
    <w:rsid w:val="00AC305D"/>
    <w:rsid w:val="00AC3B22"/>
    <w:rsid w:val="00AC4865"/>
    <w:rsid w:val="00AC4CFB"/>
    <w:rsid w:val="00AC5148"/>
    <w:rsid w:val="00AC5201"/>
    <w:rsid w:val="00AC550C"/>
    <w:rsid w:val="00AC56E5"/>
    <w:rsid w:val="00AC5AA8"/>
    <w:rsid w:val="00AC6289"/>
    <w:rsid w:val="00AC6405"/>
    <w:rsid w:val="00AC643B"/>
    <w:rsid w:val="00AC6D7C"/>
    <w:rsid w:val="00AC6DEA"/>
    <w:rsid w:val="00AC713A"/>
    <w:rsid w:val="00AC74CE"/>
    <w:rsid w:val="00AC7E8C"/>
    <w:rsid w:val="00AD040D"/>
    <w:rsid w:val="00AD0BE1"/>
    <w:rsid w:val="00AD0E70"/>
    <w:rsid w:val="00AD24A2"/>
    <w:rsid w:val="00AD2A73"/>
    <w:rsid w:val="00AD3A6C"/>
    <w:rsid w:val="00AD3AEF"/>
    <w:rsid w:val="00AD4555"/>
    <w:rsid w:val="00AD4F26"/>
    <w:rsid w:val="00AD60C0"/>
    <w:rsid w:val="00AD6303"/>
    <w:rsid w:val="00AD66A5"/>
    <w:rsid w:val="00AD680E"/>
    <w:rsid w:val="00AD73CD"/>
    <w:rsid w:val="00AD7523"/>
    <w:rsid w:val="00AD7608"/>
    <w:rsid w:val="00AD7699"/>
    <w:rsid w:val="00AD78C0"/>
    <w:rsid w:val="00AD7D08"/>
    <w:rsid w:val="00AE0283"/>
    <w:rsid w:val="00AE1282"/>
    <w:rsid w:val="00AE139A"/>
    <w:rsid w:val="00AE22A4"/>
    <w:rsid w:val="00AE240B"/>
    <w:rsid w:val="00AE3A38"/>
    <w:rsid w:val="00AE3E5C"/>
    <w:rsid w:val="00AE4568"/>
    <w:rsid w:val="00AE4809"/>
    <w:rsid w:val="00AE5BC5"/>
    <w:rsid w:val="00AE6B2F"/>
    <w:rsid w:val="00AF02A1"/>
    <w:rsid w:val="00AF05AD"/>
    <w:rsid w:val="00AF0C7D"/>
    <w:rsid w:val="00AF2114"/>
    <w:rsid w:val="00AF2833"/>
    <w:rsid w:val="00AF331B"/>
    <w:rsid w:val="00AF3726"/>
    <w:rsid w:val="00AF3AB7"/>
    <w:rsid w:val="00AF3DC0"/>
    <w:rsid w:val="00AF3F4A"/>
    <w:rsid w:val="00AF4152"/>
    <w:rsid w:val="00AF4318"/>
    <w:rsid w:val="00AF478F"/>
    <w:rsid w:val="00AF47A6"/>
    <w:rsid w:val="00AF54F3"/>
    <w:rsid w:val="00AF5DFE"/>
    <w:rsid w:val="00AF6684"/>
    <w:rsid w:val="00AF6AEB"/>
    <w:rsid w:val="00AF73FF"/>
    <w:rsid w:val="00AF79BC"/>
    <w:rsid w:val="00AF7B93"/>
    <w:rsid w:val="00AF7CE9"/>
    <w:rsid w:val="00B00076"/>
    <w:rsid w:val="00B00786"/>
    <w:rsid w:val="00B012BC"/>
    <w:rsid w:val="00B0139A"/>
    <w:rsid w:val="00B03054"/>
    <w:rsid w:val="00B03630"/>
    <w:rsid w:val="00B047A6"/>
    <w:rsid w:val="00B05F9B"/>
    <w:rsid w:val="00B0652C"/>
    <w:rsid w:val="00B10363"/>
    <w:rsid w:val="00B108E9"/>
    <w:rsid w:val="00B10F4B"/>
    <w:rsid w:val="00B11E23"/>
    <w:rsid w:val="00B12DEC"/>
    <w:rsid w:val="00B12EE7"/>
    <w:rsid w:val="00B14C4A"/>
    <w:rsid w:val="00B150F2"/>
    <w:rsid w:val="00B155C6"/>
    <w:rsid w:val="00B15FF9"/>
    <w:rsid w:val="00B16269"/>
    <w:rsid w:val="00B1626D"/>
    <w:rsid w:val="00B166D7"/>
    <w:rsid w:val="00B1675D"/>
    <w:rsid w:val="00B173D7"/>
    <w:rsid w:val="00B201FA"/>
    <w:rsid w:val="00B20848"/>
    <w:rsid w:val="00B22A3F"/>
    <w:rsid w:val="00B23C5A"/>
    <w:rsid w:val="00B24385"/>
    <w:rsid w:val="00B2454E"/>
    <w:rsid w:val="00B24A06"/>
    <w:rsid w:val="00B252D4"/>
    <w:rsid w:val="00B25332"/>
    <w:rsid w:val="00B25795"/>
    <w:rsid w:val="00B25CA9"/>
    <w:rsid w:val="00B26271"/>
    <w:rsid w:val="00B26B4F"/>
    <w:rsid w:val="00B27619"/>
    <w:rsid w:val="00B27BCB"/>
    <w:rsid w:val="00B30374"/>
    <w:rsid w:val="00B305AD"/>
    <w:rsid w:val="00B3288B"/>
    <w:rsid w:val="00B32DA7"/>
    <w:rsid w:val="00B32E66"/>
    <w:rsid w:val="00B3363C"/>
    <w:rsid w:val="00B345F0"/>
    <w:rsid w:val="00B353E0"/>
    <w:rsid w:val="00B35F39"/>
    <w:rsid w:val="00B36473"/>
    <w:rsid w:val="00B366B3"/>
    <w:rsid w:val="00B36930"/>
    <w:rsid w:val="00B369C3"/>
    <w:rsid w:val="00B36C19"/>
    <w:rsid w:val="00B377A0"/>
    <w:rsid w:val="00B37F5C"/>
    <w:rsid w:val="00B40863"/>
    <w:rsid w:val="00B40E4B"/>
    <w:rsid w:val="00B40F90"/>
    <w:rsid w:val="00B41367"/>
    <w:rsid w:val="00B415BA"/>
    <w:rsid w:val="00B42BE6"/>
    <w:rsid w:val="00B4484C"/>
    <w:rsid w:val="00B44DDC"/>
    <w:rsid w:val="00B458CA"/>
    <w:rsid w:val="00B45A12"/>
    <w:rsid w:val="00B45BD1"/>
    <w:rsid w:val="00B466BD"/>
    <w:rsid w:val="00B46ECC"/>
    <w:rsid w:val="00B47945"/>
    <w:rsid w:val="00B513F3"/>
    <w:rsid w:val="00B51591"/>
    <w:rsid w:val="00B5198A"/>
    <w:rsid w:val="00B51FFD"/>
    <w:rsid w:val="00B528D7"/>
    <w:rsid w:val="00B52F96"/>
    <w:rsid w:val="00B54224"/>
    <w:rsid w:val="00B54CB0"/>
    <w:rsid w:val="00B55DE5"/>
    <w:rsid w:val="00B570DF"/>
    <w:rsid w:val="00B574C2"/>
    <w:rsid w:val="00B57C1D"/>
    <w:rsid w:val="00B614CB"/>
    <w:rsid w:val="00B61735"/>
    <w:rsid w:val="00B61DD0"/>
    <w:rsid w:val="00B6230E"/>
    <w:rsid w:val="00B62553"/>
    <w:rsid w:val="00B62AA3"/>
    <w:rsid w:val="00B62B1F"/>
    <w:rsid w:val="00B6333E"/>
    <w:rsid w:val="00B63851"/>
    <w:rsid w:val="00B63D90"/>
    <w:rsid w:val="00B6502C"/>
    <w:rsid w:val="00B6570D"/>
    <w:rsid w:val="00B65A59"/>
    <w:rsid w:val="00B65B02"/>
    <w:rsid w:val="00B65C0B"/>
    <w:rsid w:val="00B65F59"/>
    <w:rsid w:val="00B67025"/>
    <w:rsid w:val="00B67094"/>
    <w:rsid w:val="00B67E06"/>
    <w:rsid w:val="00B67EBB"/>
    <w:rsid w:val="00B707F0"/>
    <w:rsid w:val="00B709EE"/>
    <w:rsid w:val="00B71502"/>
    <w:rsid w:val="00B7165C"/>
    <w:rsid w:val="00B71752"/>
    <w:rsid w:val="00B719EB"/>
    <w:rsid w:val="00B71F42"/>
    <w:rsid w:val="00B72048"/>
    <w:rsid w:val="00B7283E"/>
    <w:rsid w:val="00B73C97"/>
    <w:rsid w:val="00B740A9"/>
    <w:rsid w:val="00B75ED0"/>
    <w:rsid w:val="00B76468"/>
    <w:rsid w:val="00B77763"/>
    <w:rsid w:val="00B8030C"/>
    <w:rsid w:val="00B811FF"/>
    <w:rsid w:val="00B8199A"/>
    <w:rsid w:val="00B81C03"/>
    <w:rsid w:val="00B82066"/>
    <w:rsid w:val="00B8273A"/>
    <w:rsid w:val="00B82ACA"/>
    <w:rsid w:val="00B82EE4"/>
    <w:rsid w:val="00B82F2B"/>
    <w:rsid w:val="00B84BD6"/>
    <w:rsid w:val="00B853A1"/>
    <w:rsid w:val="00B85492"/>
    <w:rsid w:val="00B85673"/>
    <w:rsid w:val="00B85F38"/>
    <w:rsid w:val="00B86A33"/>
    <w:rsid w:val="00B87581"/>
    <w:rsid w:val="00B87C31"/>
    <w:rsid w:val="00B902EB"/>
    <w:rsid w:val="00B917FB"/>
    <w:rsid w:val="00B91889"/>
    <w:rsid w:val="00B918A2"/>
    <w:rsid w:val="00B91B8A"/>
    <w:rsid w:val="00B91C4E"/>
    <w:rsid w:val="00B943CF"/>
    <w:rsid w:val="00B94844"/>
    <w:rsid w:val="00B95003"/>
    <w:rsid w:val="00B9507E"/>
    <w:rsid w:val="00B95239"/>
    <w:rsid w:val="00B97044"/>
    <w:rsid w:val="00BA11C6"/>
    <w:rsid w:val="00BA1BCC"/>
    <w:rsid w:val="00BA20DE"/>
    <w:rsid w:val="00BA3569"/>
    <w:rsid w:val="00BA4C84"/>
    <w:rsid w:val="00BA590A"/>
    <w:rsid w:val="00BA6306"/>
    <w:rsid w:val="00BA6D5D"/>
    <w:rsid w:val="00BA744F"/>
    <w:rsid w:val="00BA780D"/>
    <w:rsid w:val="00BB03C4"/>
    <w:rsid w:val="00BB0813"/>
    <w:rsid w:val="00BB117C"/>
    <w:rsid w:val="00BB1752"/>
    <w:rsid w:val="00BB19EF"/>
    <w:rsid w:val="00BB31AD"/>
    <w:rsid w:val="00BB31F9"/>
    <w:rsid w:val="00BB3674"/>
    <w:rsid w:val="00BB3E46"/>
    <w:rsid w:val="00BB4201"/>
    <w:rsid w:val="00BB4845"/>
    <w:rsid w:val="00BB57F6"/>
    <w:rsid w:val="00BB682F"/>
    <w:rsid w:val="00BB6EB2"/>
    <w:rsid w:val="00BB6F90"/>
    <w:rsid w:val="00BB6FB8"/>
    <w:rsid w:val="00BB7659"/>
    <w:rsid w:val="00BC0912"/>
    <w:rsid w:val="00BC0A43"/>
    <w:rsid w:val="00BC1330"/>
    <w:rsid w:val="00BC19FB"/>
    <w:rsid w:val="00BC1ABB"/>
    <w:rsid w:val="00BC1DD6"/>
    <w:rsid w:val="00BC271F"/>
    <w:rsid w:val="00BC27D3"/>
    <w:rsid w:val="00BC2C85"/>
    <w:rsid w:val="00BC34ED"/>
    <w:rsid w:val="00BC3530"/>
    <w:rsid w:val="00BC382A"/>
    <w:rsid w:val="00BC3A0E"/>
    <w:rsid w:val="00BC3FC9"/>
    <w:rsid w:val="00BC40E0"/>
    <w:rsid w:val="00BC441E"/>
    <w:rsid w:val="00BC4D11"/>
    <w:rsid w:val="00BC4DDA"/>
    <w:rsid w:val="00BC4ED5"/>
    <w:rsid w:val="00BC531F"/>
    <w:rsid w:val="00BC5371"/>
    <w:rsid w:val="00BC6FA2"/>
    <w:rsid w:val="00BC7106"/>
    <w:rsid w:val="00BC740F"/>
    <w:rsid w:val="00BC7602"/>
    <w:rsid w:val="00BC7E2C"/>
    <w:rsid w:val="00BD1088"/>
    <w:rsid w:val="00BD11FB"/>
    <w:rsid w:val="00BD1F69"/>
    <w:rsid w:val="00BD2633"/>
    <w:rsid w:val="00BD2731"/>
    <w:rsid w:val="00BD2D18"/>
    <w:rsid w:val="00BD38CE"/>
    <w:rsid w:val="00BD397B"/>
    <w:rsid w:val="00BD49C4"/>
    <w:rsid w:val="00BD6A42"/>
    <w:rsid w:val="00BD6CFB"/>
    <w:rsid w:val="00BD7443"/>
    <w:rsid w:val="00BD7C43"/>
    <w:rsid w:val="00BE0892"/>
    <w:rsid w:val="00BE194E"/>
    <w:rsid w:val="00BE24E1"/>
    <w:rsid w:val="00BE28A3"/>
    <w:rsid w:val="00BE37BE"/>
    <w:rsid w:val="00BE3851"/>
    <w:rsid w:val="00BE4CA1"/>
    <w:rsid w:val="00BE4E95"/>
    <w:rsid w:val="00BE70DA"/>
    <w:rsid w:val="00BE73AC"/>
    <w:rsid w:val="00BE796C"/>
    <w:rsid w:val="00BF079A"/>
    <w:rsid w:val="00BF0B86"/>
    <w:rsid w:val="00BF160C"/>
    <w:rsid w:val="00BF18F2"/>
    <w:rsid w:val="00BF1AB8"/>
    <w:rsid w:val="00BF20D5"/>
    <w:rsid w:val="00BF2457"/>
    <w:rsid w:val="00BF3584"/>
    <w:rsid w:val="00BF4F6E"/>
    <w:rsid w:val="00BF5CE2"/>
    <w:rsid w:val="00BF7B8C"/>
    <w:rsid w:val="00BF7C55"/>
    <w:rsid w:val="00C0025D"/>
    <w:rsid w:val="00C00761"/>
    <w:rsid w:val="00C0107D"/>
    <w:rsid w:val="00C0135A"/>
    <w:rsid w:val="00C02024"/>
    <w:rsid w:val="00C02882"/>
    <w:rsid w:val="00C02E7A"/>
    <w:rsid w:val="00C030FE"/>
    <w:rsid w:val="00C03BDF"/>
    <w:rsid w:val="00C03D2D"/>
    <w:rsid w:val="00C04226"/>
    <w:rsid w:val="00C050DE"/>
    <w:rsid w:val="00C0688A"/>
    <w:rsid w:val="00C0699B"/>
    <w:rsid w:val="00C0756A"/>
    <w:rsid w:val="00C07EE8"/>
    <w:rsid w:val="00C100FC"/>
    <w:rsid w:val="00C11146"/>
    <w:rsid w:val="00C11794"/>
    <w:rsid w:val="00C117AE"/>
    <w:rsid w:val="00C119FD"/>
    <w:rsid w:val="00C121CD"/>
    <w:rsid w:val="00C127FB"/>
    <w:rsid w:val="00C128C1"/>
    <w:rsid w:val="00C12C76"/>
    <w:rsid w:val="00C12E5C"/>
    <w:rsid w:val="00C13D07"/>
    <w:rsid w:val="00C1452F"/>
    <w:rsid w:val="00C1482B"/>
    <w:rsid w:val="00C15542"/>
    <w:rsid w:val="00C15714"/>
    <w:rsid w:val="00C15AB7"/>
    <w:rsid w:val="00C15AFB"/>
    <w:rsid w:val="00C161FA"/>
    <w:rsid w:val="00C16437"/>
    <w:rsid w:val="00C1732D"/>
    <w:rsid w:val="00C17AD2"/>
    <w:rsid w:val="00C20E97"/>
    <w:rsid w:val="00C21516"/>
    <w:rsid w:val="00C216B0"/>
    <w:rsid w:val="00C226AE"/>
    <w:rsid w:val="00C22C43"/>
    <w:rsid w:val="00C23479"/>
    <w:rsid w:val="00C24DE2"/>
    <w:rsid w:val="00C250BF"/>
    <w:rsid w:val="00C25496"/>
    <w:rsid w:val="00C25A6B"/>
    <w:rsid w:val="00C25AAF"/>
    <w:rsid w:val="00C2604B"/>
    <w:rsid w:val="00C270EE"/>
    <w:rsid w:val="00C275EF"/>
    <w:rsid w:val="00C300C7"/>
    <w:rsid w:val="00C31271"/>
    <w:rsid w:val="00C32CB9"/>
    <w:rsid w:val="00C33153"/>
    <w:rsid w:val="00C3339C"/>
    <w:rsid w:val="00C3424B"/>
    <w:rsid w:val="00C3656E"/>
    <w:rsid w:val="00C36C6E"/>
    <w:rsid w:val="00C37374"/>
    <w:rsid w:val="00C402C2"/>
    <w:rsid w:val="00C40A05"/>
    <w:rsid w:val="00C40FD0"/>
    <w:rsid w:val="00C41697"/>
    <w:rsid w:val="00C42662"/>
    <w:rsid w:val="00C427D8"/>
    <w:rsid w:val="00C4295F"/>
    <w:rsid w:val="00C43069"/>
    <w:rsid w:val="00C4351F"/>
    <w:rsid w:val="00C43AC8"/>
    <w:rsid w:val="00C43CE6"/>
    <w:rsid w:val="00C44F2B"/>
    <w:rsid w:val="00C452E0"/>
    <w:rsid w:val="00C45627"/>
    <w:rsid w:val="00C4564E"/>
    <w:rsid w:val="00C461C6"/>
    <w:rsid w:val="00C46578"/>
    <w:rsid w:val="00C46789"/>
    <w:rsid w:val="00C468F0"/>
    <w:rsid w:val="00C46BEC"/>
    <w:rsid w:val="00C46EBD"/>
    <w:rsid w:val="00C47286"/>
    <w:rsid w:val="00C47CC3"/>
    <w:rsid w:val="00C47ECA"/>
    <w:rsid w:val="00C501AE"/>
    <w:rsid w:val="00C50D81"/>
    <w:rsid w:val="00C51366"/>
    <w:rsid w:val="00C5182A"/>
    <w:rsid w:val="00C51D14"/>
    <w:rsid w:val="00C52011"/>
    <w:rsid w:val="00C528C8"/>
    <w:rsid w:val="00C52D81"/>
    <w:rsid w:val="00C53036"/>
    <w:rsid w:val="00C53696"/>
    <w:rsid w:val="00C548BD"/>
    <w:rsid w:val="00C54915"/>
    <w:rsid w:val="00C5544B"/>
    <w:rsid w:val="00C55C22"/>
    <w:rsid w:val="00C55D1D"/>
    <w:rsid w:val="00C55F99"/>
    <w:rsid w:val="00C565F7"/>
    <w:rsid w:val="00C576BB"/>
    <w:rsid w:val="00C57DC7"/>
    <w:rsid w:val="00C57F15"/>
    <w:rsid w:val="00C57F62"/>
    <w:rsid w:val="00C60C0E"/>
    <w:rsid w:val="00C61625"/>
    <w:rsid w:val="00C637B5"/>
    <w:rsid w:val="00C638AB"/>
    <w:rsid w:val="00C63E27"/>
    <w:rsid w:val="00C64B21"/>
    <w:rsid w:val="00C65F89"/>
    <w:rsid w:val="00C665A5"/>
    <w:rsid w:val="00C66CA1"/>
    <w:rsid w:val="00C66F40"/>
    <w:rsid w:val="00C67678"/>
    <w:rsid w:val="00C67BF5"/>
    <w:rsid w:val="00C67D9A"/>
    <w:rsid w:val="00C707B3"/>
    <w:rsid w:val="00C7092C"/>
    <w:rsid w:val="00C70D6A"/>
    <w:rsid w:val="00C71046"/>
    <w:rsid w:val="00C722DF"/>
    <w:rsid w:val="00C72536"/>
    <w:rsid w:val="00C73A2C"/>
    <w:rsid w:val="00C73BA8"/>
    <w:rsid w:val="00C73C3F"/>
    <w:rsid w:val="00C74A11"/>
    <w:rsid w:val="00C74D97"/>
    <w:rsid w:val="00C7587C"/>
    <w:rsid w:val="00C75DA3"/>
    <w:rsid w:val="00C75F0F"/>
    <w:rsid w:val="00C76880"/>
    <w:rsid w:val="00C776B7"/>
    <w:rsid w:val="00C777E4"/>
    <w:rsid w:val="00C77C3C"/>
    <w:rsid w:val="00C77C8A"/>
    <w:rsid w:val="00C80C46"/>
    <w:rsid w:val="00C81D49"/>
    <w:rsid w:val="00C8210F"/>
    <w:rsid w:val="00C82BEB"/>
    <w:rsid w:val="00C84579"/>
    <w:rsid w:val="00C846B8"/>
    <w:rsid w:val="00C846BA"/>
    <w:rsid w:val="00C84DE6"/>
    <w:rsid w:val="00C85162"/>
    <w:rsid w:val="00C85A22"/>
    <w:rsid w:val="00C85A29"/>
    <w:rsid w:val="00C864E6"/>
    <w:rsid w:val="00C867BB"/>
    <w:rsid w:val="00C875B5"/>
    <w:rsid w:val="00C879C8"/>
    <w:rsid w:val="00C87BDA"/>
    <w:rsid w:val="00C900A8"/>
    <w:rsid w:val="00C9034D"/>
    <w:rsid w:val="00C90D95"/>
    <w:rsid w:val="00C91184"/>
    <w:rsid w:val="00C91B21"/>
    <w:rsid w:val="00C92955"/>
    <w:rsid w:val="00C935FE"/>
    <w:rsid w:val="00C93905"/>
    <w:rsid w:val="00C93AB1"/>
    <w:rsid w:val="00C93CC9"/>
    <w:rsid w:val="00C93F1F"/>
    <w:rsid w:val="00C944F4"/>
    <w:rsid w:val="00C94563"/>
    <w:rsid w:val="00C94828"/>
    <w:rsid w:val="00C95ECC"/>
    <w:rsid w:val="00C95FA0"/>
    <w:rsid w:val="00C96095"/>
    <w:rsid w:val="00C96B14"/>
    <w:rsid w:val="00C970F5"/>
    <w:rsid w:val="00C9744F"/>
    <w:rsid w:val="00C97464"/>
    <w:rsid w:val="00C9750B"/>
    <w:rsid w:val="00CA1148"/>
    <w:rsid w:val="00CA160B"/>
    <w:rsid w:val="00CA1D10"/>
    <w:rsid w:val="00CA32DD"/>
    <w:rsid w:val="00CA386B"/>
    <w:rsid w:val="00CA391C"/>
    <w:rsid w:val="00CA3AAC"/>
    <w:rsid w:val="00CA49F9"/>
    <w:rsid w:val="00CA5194"/>
    <w:rsid w:val="00CA5684"/>
    <w:rsid w:val="00CA6346"/>
    <w:rsid w:val="00CA6AEF"/>
    <w:rsid w:val="00CA7778"/>
    <w:rsid w:val="00CA78B4"/>
    <w:rsid w:val="00CB02DE"/>
    <w:rsid w:val="00CB1150"/>
    <w:rsid w:val="00CB17E4"/>
    <w:rsid w:val="00CB26A9"/>
    <w:rsid w:val="00CB307D"/>
    <w:rsid w:val="00CB3F3A"/>
    <w:rsid w:val="00CB3FD0"/>
    <w:rsid w:val="00CB4A6C"/>
    <w:rsid w:val="00CB528A"/>
    <w:rsid w:val="00CB576C"/>
    <w:rsid w:val="00CB6BFB"/>
    <w:rsid w:val="00CB76B4"/>
    <w:rsid w:val="00CC00C7"/>
    <w:rsid w:val="00CC0AAF"/>
    <w:rsid w:val="00CC1471"/>
    <w:rsid w:val="00CC293D"/>
    <w:rsid w:val="00CC3103"/>
    <w:rsid w:val="00CC3362"/>
    <w:rsid w:val="00CC3F97"/>
    <w:rsid w:val="00CC48FD"/>
    <w:rsid w:val="00CC569B"/>
    <w:rsid w:val="00CC5801"/>
    <w:rsid w:val="00CC61F8"/>
    <w:rsid w:val="00CC6E30"/>
    <w:rsid w:val="00CC71AB"/>
    <w:rsid w:val="00CD0862"/>
    <w:rsid w:val="00CD12BC"/>
    <w:rsid w:val="00CD1947"/>
    <w:rsid w:val="00CD2BFC"/>
    <w:rsid w:val="00CD3705"/>
    <w:rsid w:val="00CD3C35"/>
    <w:rsid w:val="00CD4549"/>
    <w:rsid w:val="00CD4814"/>
    <w:rsid w:val="00CD4BA9"/>
    <w:rsid w:val="00CD5699"/>
    <w:rsid w:val="00CD5F58"/>
    <w:rsid w:val="00CD6580"/>
    <w:rsid w:val="00CD65AA"/>
    <w:rsid w:val="00CD7081"/>
    <w:rsid w:val="00CE05F4"/>
    <w:rsid w:val="00CE141B"/>
    <w:rsid w:val="00CE1559"/>
    <w:rsid w:val="00CE1743"/>
    <w:rsid w:val="00CE1D9B"/>
    <w:rsid w:val="00CE1FEC"/>
    <w:rsid w:val="00CE2BC0"/>
    <w:rsid w:val="00CE3115"/>
    <w:rsid w:val="00CE319C"/>
    <w:rsid w:val="00CE3B97"/>
    <w:rsid w:val="00CE3FE4"/>
    <w:rsid w:val="00CE4CF0"/>
    <w:rsid w:val="00CE4DEA"/>
    <w:rsid w:val="00CE585D"/>
    <w:rsid w:val="00CE5E0F"/>
    <w:rsid w:val="00CE657C"/>
    <w:rsid w:val="00CE69EC"/>
    <w:rsid w:val="00CE7115"/>
    <w:rsid w:val="00CE771C"/>
    <w:rsid w:val="00CE776D"/>
    <w:rsid w:val="00CF061F"/>
    <w:rsid w:val="00CF0628"/>
    <w:rsid w:val="00CF09FC"/>
    <w:rsid w:val="00CF0FA4"/>
    <w:rsid w:val="00CF1369"/>
    <w:rsid w:val="00CF1983"/>
    <w:rsid w:val="00CF1E87"/>
    <w:rsid w:val="00CF2008"/>
    <w:rsid w:val="00CF2304"/>
    <w:rsid w:val="00CF2E1F"/>
    <w:rsid w:val="00CF3DB4"/>
    <w:rsid w:val="00CF41F0"/>
    <w:rsid w:val="00CF4323"/>
    <w:rsid w:val="00CF482B"/>
    <w:rsid w:val="00CF4964"/>
    <w:rsid w:val="00CF4A10"/>
    <w:rsid w:val="00CF55F3"/>
    <w:rsid w:val="00CF582F"/>
    <w:rsid w:val="00CF6385"/>
    <w:rsid w:val="00CF70A2"/>
    <w:rsid w:val="00CF72AF"/>
    <w:rsid w:val="00CF7B1C"/>
    <w:rsid w:val="00CF7DCB"/>
    <w:rsid w:val="00D006DE"/>
    <w:rsid w:val="00D01450"/>
    <w:rsid w:val="00D01572"/>
    <w:rsid w:val="00D019B0"/>
    <w:rsid w:val="00D02964"/>
    <w:rsid w:val="00D03464"/>
    <w:rsid w:val="00D04631"/>
    <w:rsid w:val="00D05551"/>
    <w:rsid w:val="00D05D3E"/>
    <w:rsid w:val="00D05DC2"/>
    <w:rsid w:val="00D05FC1"/>
    <w:rsid w:val="00D06434"/>
    <w:rsid w:val="00D0663B"/>
    <w:rsid w:val="00D06747"/>
    <w:rsid w:val="00D07885"/>
    <w:rsid w:val="00D079FD"/>
    <w:rsid w:val="00D07E54"/>
    <w:rsid w:val="00D10087"/>
    <w:rsid w:val="00D10524"/>
    <w:rsid w:val="00D10F87"/>
    <w:rsid w:val="00D11173"/>
    <w:rsid w:val="00D11974"/>
    <w:rsid w:val="00D12E6D"/>
    <w:rsid w:val="00D1322E"/>
    <w:rsid w:val="00D13604"/>
    <w:rsid w:val="00D14015"/>
    <w:rsid w:val="00D14780"/>
    <w:rsid w:val="00D14A55"/>
    <w:rsid w:val="00D15094"/>
    <w:rsid w:val="00D1513E"/>
    <w:rsid w:val="00D1571E"/>
    <w:rsid w:val="00D15BC7"/>
    <w:rsid w:val="00D162F7"/>
    <w:rsid w:val="00D16E51"/>
    <w:rsid w:val="00D16FF9"/>
    <w:rsid w:val="00D1747D"/>
    <w:rsid w:val="00D17C2B"/>
    <w:rsid w:val="00D20FC4"/>
    <w:rsid w:val="00D23746"/>
    <w:rsid w:val="00D23C4F"/>
    <w:rsid w:val="00D23CF5"/>
    <w:rsid w:val="00D24B3A"/>
    <w:rsid w:val="00D25575"/>
    <w:rsid w:val="00D259ED"/>
    <w:rsid w:val="00D262A8"/>
    <w:rsid w:val="00D2655E"/>
    <w:rsid w:val="00D26708"/>
    <w:rsid w:val="00D26721"/>
    <w:rsid w:val="00D2700B"/>
    <w:rsid w:val="00D271D4"/>
    <w:rsid w:val="00D2726B"/>
    <w:rsid w:val="00D27C75"/>
    <w:rsid w:val="00D32D9B"/>
    <w:rsid w:val="00D3329F"/>
    <w:rsid w:val="00D332DE"/>
    <w:rsid w:val="00D33D13"/>
    <w:rsid w:val="00D343C4"/>
    <w:rsid w:val="00D34871"/>
    <w:rsid w:val="00D35A63"/>
    <w:rsid w:val="00D35A7C"/>
    <w:rsid w:val="00D36101"/>
    <w:rsid w:val="00D3620F"/>
    <w:rsid w:val="00D36215"/>
    <w:rsid w:val="00D362B6"/>
    <w:rsid w:val="00D3668D"/>
    <w:rsid w:val="00D366B8"/>
    <w:rsid w:val="00D36CB5"/>
    <w:rsid w:val="00D377B9"/>
    <w:rsid w:val="00D41449"/>
    <w:rsid w:val="00D42068"/>
    <w:rsid w:val="00D42898"/>
    <w:rsid w:val="00D434CA"/>
    <w:rsid w:val="00D4354F"/>
    <w:rsid w:val="00D442A1"/>
    <w:rsid w:val="00D443D7"/>
    <w:rsid w:val="00D4486E"/>
    <w:rsid w:val="00D44D73"/>
    <w:rsid w:val="00D44FD0"/>
    <w:rsid w:val="00D45B6C"/>
    <w:rsid w:val="00D47105"/>
    <w:rsid w:val="00D474FA"/>
    <w:rsid w:val="00D506CE"/>
    <w:rsid w:val="00D51069"/>
    <w:rsid w:val="00D52A6B"/>
    <w:rsid w:val="00D52B21"/>
    <w:rsid w:val="00D531DC"/>
    <w:rsid w:val="00D54346"/>
    <w:rsid w:val="00D54743"/>
    <w:rsid w:val="00D5544B"/>
    <w:rsid w:val="00D5665A"/>
    <w:rsid w:val="00D567ED"/>
    <w:rsid w:val="00D6018F"/>
    <w:rsid w:val="00D6034C"/>
    <w:rsid w:val="00D605C7"/>
    <w:rsid w:val="00D60905"/>
    <w:rsid w:val="00D60D04"/>
    <w:rsid w:val="00D61363"/>
    <w:rsid w:val="00D61544"/>
    <w:rsid w:val="00D62A60"/>
    <w:rsid w:val="00D6322B"/>
    <w:rsid w:val="00D637F4"/>
    <w:rsid w:val="00D63B54"/>
    <w:rsid w:val="00D64F0A"/>
    <w:rsid w:val="00D65E58"/>
    <w:rsid w:val="00D65E73"/>
    <w:rsid w:val="00D65E83"/>
    <w:rsid w:val="00D6648F"/>
    <w:rsid w:val="00D66D44"/>
    <w:rsid w:val="00D66EBF"/>
    <w:rsid w:val="00D67559"/>
    <w:rsid w:val="00D677D7"/>
    <w:rsid w:val="00D708C5"/>
    <w:rsid w:val="00D71165"/>
    <w:rsid w:val="00D71245"/>
    <w:rsid w:val="00D71DBF"/>
    <w:rsid w:val="00D71E39"/>
    <w:rsid w:val="00D72B54"/>
    <w:rsid w:val="00D734FD"/>
    <w:rsid w:val="00D74684"/>
    <w:rsid w:val="00D74A83"/>
    <w:rsid w:val="00D75A38"/>
    <w:rsid w:val="00D75E6D"/>
    <w:rsid w:val="00D7643F"/>
    <w:rsid w:val="00D76BF0"/>
    <w:rsid w:val="00D76DAB"/>
    <w:rsid w:val="00D77070"/>
    <w:rsid w:val="00D77256"/>
    <w:rsid w:val="00D81108"/>
    <w:rsid w:val="00D81162"/>
    <w:rsid w:val="00D8177B"/>
    <w:rsid w:val="00D8303F"/>
    <w:rsid w:val="00D855A6"/>
    <w:rsid w:val="00D865E0"/>
    <w:rsid w:val="00D86696"/>
    <w:rsid w:val="00D86B5C"/>
    <w:rsid w:val="00D86BD6"/>
    <w:rsid w:val="00D90A7A"/>
    <w:rsid w:val="00D90AB7"/>
    <w:rsid w:val="00D90C0D"/>
    <w:rsid w:val="00D91086"/>
    <w:rsid w:val="00D924CA"/>
    <w:rsid w:val="00D92844"/>
    <w:rsid w:val="00D92C25"/>
    <w:rsid w:val="00D93BEB"/>
    <w:rsid w:val="00D94466"/>
    <w:rsid w:val="00D945AF"/>
    <w:rsid w:val="00D948C2"/>
    <w:rsid w:val="00D94A75"/>
    <w:rsid w:val="00D95E93"/>
    <w:rsid w:val="00D96DA9"/>
    <w:rsid w:val="00D972A4"/>
    <w:rsid w:val="00D97FA6"/>
    <w:rsid w:val="00DA004D"/>
    <w:rsid w:val="00DA2702"/>
    <w:rsid w:val="00DA300F"/>
    <w:rsid w:val="00DA32AB"/>
    <w:rsid w:val="00DA39D5"/>
    <w:rsid w:val="00DA39E8"/>
    <w:rsid w:val="00DA3D97"/>
    <w:rsid w:val="00DA4D31"/>
    <w:rsid w:val="00DA4D6C"/>
    <w:rsid w:val="00DA4E8A"/>
    <w:rsid w:val="00DA55D2"/>
    <w:rsid w:val="00DA5722"/>
    <w:rsid w:val="00DA5B65"/>
    <w:rsid w:val="00DA64FA"/>
    <w:rsid w:val="00DA66A9"/>
    <w:rsid w:val="00DA66F7"/>
    <w:rsid w:val="00DA6C6C"/>
    <w:rsid w:val="00DA70EB"/>
    <w:rsid w:val="00DA750B"/>
    <w:rsid w:val="00DB04C0"/>
    <w:rsid w:val="00DB0930"/>
    <w:rsid w:val="00DB0B80"/>
    <w:rsid w:val="00DB1066"/>
    <w:rsid w:val="00DB19CC"/>
    <w:rsid w:val="00DB1B84"/>
    <w:rsid w:val="00DB24DF"/>
    <w:rsid w:val="00DB3045"/>
    <w:rsid w:val="00DB4346"/>
    <w:rsid w:val="00DB43B8"/>
    <w:rsid w:val="00DB4762"/>
    <w:rsid w:val="00DB5227"/>
    <w:rsid w:val="00DB58B8"/>
    <w:rsid w:val="00DB5ADB"/>
    <w:rsid w:val="00DB67F3"/>
    <w:rsid w:val="00DB6E79"/>
    <w:rsid w:val="00DB6FA2"/>
    <w:rsid w:val="00DB7445"/>
    <w:rsid w:val="00DB76D2"/>
    <w:rsid w:val="00DC0270"/>
    <w:rsid w:val="00DC0B9C"/>
    <w:rsid w:val="00DC0F9F"/>
    <w:rsid w:val="00DC12EC"/>
    <w:rsid w:val="00DC17FB"/>
    <w:rsid w:val="00DC2347"/>
    <w:rsid w:val="00DC2543"/>
    <w:rsid w:val="00DC2AB1"/>
    <w:rsid w:val="00DC38A0"/>
    <w:rsid w:val="00DC49B5"/>
    <w:rsid w:val="00DC49E7"/>
    <w:rsid w:val="00DC4F8B"/>
    <w:rsid w:val="00DC5483"/>
    <w:rsid w:val="00DC555D"/>
    <w:rsid w:val="00DC5695"/>
    <w:rsid w:val="00DC62C7"/>
    <w:rsid w:val="00DC66F4"/>
    <w:rsid w:val="00DC75A8"/>
    <w:rsid w:val="00DC7782"/>
    <w:rsid w:val="00DC77BB"/>
    <w:rsid w:val="00DC7970"/>
    <w:rsid w:val="00DD012D"/>
    <w:rsid w:val="00DD050F"/>
    <w:rsid w:val="00DD07C4"/>
    <w:rsid w:val="00DD1247"/>
    <w:rsid w:val="00DD1DDA"/>
    <w:rsid w:val="00DD1F84"/>
    <w:rsid w:val="00DD2846"/>
    <w:rsid w:val="00DD2DA2"/>
    <w:rsid w:val="00DD334F"/>
    <w:rsid w:val="00DD34B4"/>
    <w:rsid w:val="00DD3808"/>
    <w:rsid w:val="00DD393F"/>
    <w:rsid w:val="00DD3ADF"/>
    <w:rsid w:val="00DD3BA7"/>
    <w:rsid w:val="00DD5D33"/>
    <w:rsid w:val="00DD6294"/>
    <w:rsid w:val="00DD653F"/>
    <w:rsid w:val="00DD65AA"/>
    <w:rsid w:val="00DD665A"/>
    <w:rsid w:val="00DD7E9B"/>
    <w:rsid w:val="00DE1186"/>
    <w:rsid w:val="00DE14AD"/>
    <w:rsid w:val="00DE1F88"/>
    <w:rsid w:val="00DE36E6"/>
    <w:rsid w:val="00DE3958"/>
    <w:rsid w:val="00DE3A75"/>
    <w:rsid w:val="00DE4387"/>
    <w:rsid w:val="00DE47DA"/>
    <w:rsid w:val="00DE4CE7"/>
    <w:rsid w:val="00DE5841"/>
    <w:rsid w:val="00DE6118"/>
    <w:rsid w:val="00DE66FB"/>
    <w:rsid w:val="00DE7159"/>
    <w:rsid w:val="00DE74CB"/>
    <w:rsid w:val="00DF0266"/>
    <w:rsid w:val="00DF08B1"/>
    <w:rsid w:val="00DF0AA0"/>
    <w:rsid w:val="00DF0BC0"/>
    <w:rsid w:val="00DF1579"/>
    <w:rsid w:val="00DF2667"/>
    <w:rsid w:val="00DF3A93"/>
    <w:rsid w:val="00DF41CB"/>
    <w:rsid w:val="00DF4835"/>
    <w:rsid w:val="00DF4F6E"/>
    <w:rsid w:val="00DF5916"/>
    <w:rsid w:val="00DF67FA"/>
    <w:rsid w:val="00DF6B70"/>
    <w:rsid w:val="00DF6CF6"/>
    <w:rsid w:val="00DF715A"/>
    <w:rsid w:val="00E0042E"/>
    <w:rsid w:val="00E00721"/>
    <w:rsid w:val="00E0109C"/>
    <w:rsid w:val="00E0125B"/>
    <w:rsid w:val="00E01810"/>
    <w:rsid w:val="00E01BFF"/>
    <w:rsid w:val="00E022B1"/>
    <w:rsid w:val="00E0255C"/>
    <w:rsid w:val="00E029AC"/>
    <w:rsid w:val="00E02B85"/>
    <w:rsid w:val="00E034C3"/>
    <w:rsid w:val="00E03964"/>
    <w:rsid w:val="00E04090"/>
    <w:rsid w:val="00E0436D"/>
    <w:rsid w:val="00E044BF"/>
    <w:rsid w:val="00E05763"/>
    <w:rsid w:val="00E05D19"/>
    <w:rsid w:val="00E05D57"/>
    <w:rsid w:val="00E065F5"/>
    <w:rsid w:val="00E0676F"/>
    <w:rsid w:val="00E06DAB"/>
    <w:rsid w:val="00E07A3D"/>
    <w:rsid w:val="00E10338"/>
    <w:rsid w:val="00E10373"/>
    <w:rsid w:val="00E10583"/>
    <w:rsid w:val="00E105D6"/>
    <w:rsid w:val="00E10E77"/>
    <w:rsid w:val="00E11B9C"/>
    <w:rsid w:val="00E1238B"/>
    <w:rsid w:val="00E125A0"/>
    <w:rsid w:val="00E12AEA"/>
    <w:rsid w:val="00E1311E"/>
    <w:rsid w:val="00E13D85"/>
    <w:rsid w:val="00E15FB1"/>
    <w:rsid w:val="00E1671B"/>
    <w:rsid w:val="00E16BFF"/>
    <w:rsid w:val="00E16F92"/>
    <w:rsid w:val="00E1707D"/>
    <w:rsid w:val="00E1716E"/>
    <w:rsid w:val="00E1759E"/>
    <w:rsid w:val="00E20855"/>
    <w:rsid w:val="00E20DD6"/>
    <w:rsid w:val="00E21B63"/>
    <w:rsid w:val="00E220BC"/>
    <w:rsid w:val="00E22E90"/>
    <w:rsid w:val="00E235C6"/>
    <w:rsid w:val="00E236D2"/>
    <w:rsid w:val="00E2381F"/>
    <w:rsid w:val="00E23843"/>
    <w:rsid w:val="00E24322"/>
    <w:rsid w:val="00E244AF"/>
    <w:rsid w:val="00E24EEA"/>
    <w:rsid w:val="00E250ED"/>
    <w:rsid w:val="00E25D9B"/>
    <w:rsid w:val="00E25FF1"/>
    <w:rsid w:val="00E2685C"/>
    <w:rsid w:val="00E26B13"/>
    <w:rsid w:val="00E26EE3"/>
    <w:rsid w:val="00E27A45"/>
    <w:rsid w:val="00E30D75"/>
    <w:rsid w:val="00E31FC3"/>
    <w:rsid w:val="00E320DC"/>
    <w:rsid w:val="00E3245E"/>
    <w:rsid w:val="00E32588"/>
    <w:rsid w:val="00E32CFC"/>
    <w:rsid w:val="00E33093"/>
    <w:rsid w:val="00E33892"/>
    <w:rsid w:val="00E33B34"/>
    <w:rsid w:val="00E34853"/>
    <w:rsid w:val="00E34CDD"/>
    <w:rsid w:val="00E34DD9"/>
    <w:rsid w:val="00E353B8"/>
    <w:rsid w:val="00E3543A"/>
    <w:rsid w:val="00E357B9"/>
    <w:rsid w:val="00E36B94"/>
    <w:rsid w:val="00E40014"/>
    <w:rsid w:val="00E407C2"/>
    <w:rsid w:val="00E408AA"/>
    <w:rsid w:val="00E40F8E"/>
    <w:rsid w:val="00E40F90"/>
    <w:rsid w:val="00E41829"/>
    <w:rsid w:val="00E4284A"/>
    <w:rsid w:val="00E429CD"/>
    <w:rsid w:val="00E43FC8"/>
    <w:rsid w:val="00E4466E"/>
    <w:rsid w:val="00E44728"/>
    <w:rsid w:val="00E44FEC"/>
    <w:rsid w:val="00E453E2"/>
    <w:rsid w:val="00E45D48"/>
    <w:rsid w:val="00E45D8D"/>
    <w:rsid w:val="00E466D6"/>
    <w:rsid w:val="00E46C1F"/>
    <w:rsid w:val="00E47A3C"/>
    <w:rsid w:val="00E506B4"/>
    <w:rsid w:val="00E50BA6"/>
    <w:rsid w:val="00E50DAA"/>
    <w:rsid w:val="00E50E21"/>
    <w:rsid w:val="00E5183A"/>
    <w:rsid w:val="00E519C2"/>
    <w:rsid w:val="00E51D46"/>
    <w:rsid w:val="00E5252D"/>
    <w:rsid w:val="00E529E1"/>
    <w:rsid w:val="00E530EF"/>
    <w:rsid w:val="00E5587D"/>
    <w:rsid w:val="00E56588"/>
    <w:rsid w:val="00E56991"/>
    <w:rsid w:val="00E56E24"/>
    <w:rsid w:val="00E57DC3"/>
    <w:rsid w:val="00E57FAD"/>
    <w:rsid w:val="00E60DB3"/>
    <w:rsid w:val="00E6174F"/>
    <w:rsid w:val="00E62716"/>
    <w:rsid w:val="00E629C1"/>
    <w:rsid w:val="00E629F4"/>
    <w:rsid w:val="00E63220"/>
    <w:rsid w:val="00E6368D"/>
    <w:rsid w:val="00E64225"/>
    <w:rsid w:val="00E64689"/>
    <w:rsid w:val="00E64B97"/>
    <w:rsid w:val="00E657AE"/>
    <w:rsid w:val="00E66B91"/>
    <w:rsid w:val="00E6712B"/>
    <w:rsid w:val="00E67AEC"/>
    <w:rsid w:val="00E700D0"/>
    <w:rsid w:val="00E7040C"/>
    <w:rsid w:val="00E70FCE"/>
    <w:rsid w:val="00E713AE"/>
    <w:rsid w:val="00E716D3"/>
    <w:rsid w:val="00E726F1"/>
    <w:rsid w:val="00E7318B"/>
    <w:rsid w:val="00E73D81"/>
    <w:rsid w:val="00E757A9"/>
    <w:rsid w:val="00E75B61"/>
    <w:rsid w:val="00E75C7A"/>
    <w:rsid w:val="00E75DF6"/>
    <w:rsid w:val="00E7720E"/>
    <w:rsid w:val="00E77D18"/>
    <w:rsid w:val="00E8058C"/>
    <w:rsid w:val="00E807FC"/>
    <w:rsid w:val="00E80A5D"/>
    <w:rsid w:val="00E80D7F"/>
    <w:rsid w:val="00E810D6"/>
    <w:rsid w:val="00E81BB0"/>
    <w:rsid w:val="00E81E89"/>
    <w:rsid w:val="00E82B65"/>
    <w:rsid w:val="00E82BDA"/>
    <w:rsid w:val="00E8305A"/>
    <w:rsid w:val="00E835FD"/>
    <w:rsid w:val="00E83727"/>
    <w:rsid w:val="00E84C5D"/>
    <w:rsid w:val="00E854DF"/>
    <w:rsid w:val="00E8567D"/>
    <w:rsid w:val="00E85B8D"/>
    <w:rsid w:val="00E85DAF"/>
    <w:rsid w:val="00E863B1"/>
    <w:rsid w:val="00E8775F"/>
    <w:rsid w:val="00E87E12"/>
    <w:rsid w:val="00E9090A"/>
    <w:rsid w:val="00E91548"/>
    <w:rsid w:val="00E91558"/>
    <w:rsid w:val="00E92434"/>
    <w:rsid w:val="00E92999"/>
    <w:rsid w:val="00E92ADB"/>
    <w:rsid w:val="00E93C64"/>
    <w:rsid w:val="00E93C9D"/>
    <w:rsid w:val="00E93D13"/>
    <w:rsid w:val="00E94310"/>
    <w:rsid w:val="00E94885"/>
    <w:rsid w:val="00E9568A"/>
    <w:rsid w:val="00E96BC3"/>
    <w:rsid w:val="00E96CF5"/>
    <w:rsid w:val="00E96DC8"/>
    <w:rsid w:val="00E9761D"/>
    <w:rsid w:val="00E9764B"/>
    <w:rsid w:val="00E97DF8"/>
    <w:rsid w:val="00EA0C5F"/>
    <w:rsid w:val="00EA190D"/>
    <w:rsid w:val="00EA1CC4"/>
    <w:rsid w:val="00EA32BC"/>
    <w:rsid w:val="00EA421D"/>
    <w:rsid w:val="00EA4297"/>
    <w:rsid w:val="00EA47A4"/>
    <w:rsid w:val="00EA5389"/>
    <w:rsid w:val="00EA6980"/>
    <w:rsid w:val="00EA6E16"/>
    <w:rsid w:val="00EA7602"/>
    <w:rsid w:val="00EA79D8"/>
    <w:rsid w:val="00EA7C8F"/>
    <w:rsid w:val="00EA7DF3"/>
    <w:rsid w:val="00EB0191"/>
    <w:rsid w:val="00EB0A12"/>
    <w:rsid w:val="00EB0A16"/>
    <w:rsid w:val="00EB144A"/>
    <w:rsid w:val="00EB1DF8"/>
    <w:rsid w:val="00EB1E10"/>
    <w:rsid w:val="00EB2122"/>
    <w:rsid w:val="00EB22B8"/>
    <w:rsid w:val="00EB23F3"/>
    <w:rsid w:val="00EB2FD2"/>
    <w:rsid w:val="00EB30BC"/>
    <w:rsid w:val="00EB316E"/>
    <w:rsid w:val="00EB32A2"/>
    <w:rsid w:val="00EB4215"/>
    <w:rsid w:val="00EB492D"/>
    <w:rsid w:val="00EB5DCA"/>
    <w:rsid w:val="00EB5FD1"/>
    <w:rsid w:val="00EB6630"/>
    <w:rsid w:val="00EB6651"/>
    <w:rsid w:val="00EB6B3D"/>
    <w:rsid w:val="00EB6D6D"/>
    <w:rsid w:val="00EB70D3"/>
    <w:rsid w:val="00EB7917"/>
    <w:rsid w:val="00EB7B8A"/>
    <w:rsid w:val="00EB7C9E"/>
    <w:rsid w:val="00EC0EB5"/>
    <w:rsid w:val="00EC134B"/>
    <w:rsid w:val="00EC16BC"/>
    <w:rsid w:val="00EC1B2F"/>
    <w:rsid w:val="00EC1BF5"/>
    <w:rsid w:val="00EC2C53"/>
    <w:rsid w:val="00EC2CF4"/>
    <w:rsid w:val="00EC31BC"/>
    <w:rsid w:val="00EC32A5"/>
    <w:rsid w:val="00EC38D5"/>
    <w:rsid w:val="00EC4106"/>
    <w:rsid w:val="00EC4D58"/>
    <w:rsid w:val="00EC4E89"/>
    <w:rsid w:val="00EC50FB"/>
    <w:rsid w:val="00EC50FE"/>
    <w:rsid w:val="00EC5348"/>
    <w:rsid w:val="00EC645E"/>
    <w:rsid w:val="00EC68A7"/>
    <w:rsid w:val="00EC75D7"/>
    <w:rsid w:val="00EC7ED4"/>
    <w:rsid w:val="00ED0993"/>
    <w:rsid w:val="00ED1BB9"/>
    <w:rsid w:val="00ED26BD"/>
    <w:rsid w:val="00ED316B"/>
    <w:rsid w:val="00ED31E6"/>
    <w:rsid w:val="00ED47D4"/>
    <w:rsid w:val="00ED4BB7"/>
    <w:rsid w:val="00ED502E"/>
    <w:rsid w:val="00ED5DE9"/>
    <w:rsid w:val="00ED60DC"/>
    <w:rsid w:val="00ED68FA"/>
    <w:rsid w:val="00ED7563"/>
    <w:rsid w:val="00EE06AA"/>
    <w:rsid w:val="00EE0FC9"/>
    <w:rsid w:val="00EE1FA6"/>
    <w:rsid w:val="00EE211F"/>
    <w:rsid w:val="00EE2772"/>
    <w:rsid w:val="00EE2A99"/>
    <w:rsid w:val="00EE3296"/>
    <w:rsid w:val="00EE3E54"/>
    <w:rsid w:val="00EE4AFD"/>
    <w:rsid w:val="00EE5710"/>
    <w:rsid w:val="00EE5A0F"/>
    <w:rsid w:val="00EE64AC"/>
    <w:rsid w:val="00EE662D"/>
    <w:rsid w:val="00EE6D4A"/>
    <w:rsid w:val="00EE7F74"/>
    <w:rsid w:val="00EF006D"/>
    <w:rsid w:val="00EF030F"/>
    <w:rsid w:val="00EF1B52"/>
    <w:rsid w:val="00EF4251"/>
    <w:rsid w:val="00EF4D1A"/>
    <w:rsid w:val="00EF624A"/>
    <w:rsid w:val="00EF697A"/>
    <w:rsid w:val="00EF77EC"/>
    <w:rsid w:val="00F0026E"/>
    <w:rsid w:val="00F00359"/>
    <w:rsid w:val="00F01DC6"/>
    <w:rsid w:val="00F03532"/>
    <w:rsid w:val="00F03639"/>
    <w:rsid w:val="00F04265"/>
    <w:rsid w:val="00F042DF"/>
    <w:rsid w:val="00F0529C"/>
    <w:rsid w:val="00F05828"/>
    <w:rsid w:val="00F058F9"/>
    <w:rsid w:val="00F05E1D"/>
    <w:rsid w:val="00F06406"/>
    <w:rsid w:val="00F06F35"/>
    <w:rsid w:val="00F07069"/>
    <w:rsid w:val="00F073F3"/>
    <w:rsid w:val="00F074E3"/>
    <w:rsid w:val="00F0768F"/>
    <w:rsid w:val="00F077F2"/>
    <w:rsid w:val="00F07C6D"/>
    <w:rsid w:val="00F10ECF"/>
    <w:rsid w:val="00F11172"/>
    <w:rsid w:val="00F128C9"/>
    <w:rsid w:val="00F12B03"/>
    <w:rsid w:val="00F13988"/>
    <w:rsid w:val="00F13A3C"/>
    <w:rsid w:val="00F144FA"/>
    <w:rsid w:val="00F15588"/>
    <w:rsid w:val="00F15614"/>
    <w:rsid w:val="00F161C2"/>
    <w:rsid w:val="00F165A3"/>
    <w:rsid w:val="00F167F2"/>
    <w:rsid w:val="00F16B42"/>
    <w:rsid w:val="00F179BF"/>
    <w:rsid w:val="00F20F39"/>
    <w:rsid w:val="00F20FA9"/>
    <w:rsid w:val="00F2181F"/>
    <w:rsid w:val="00F21F72"/>
    <w:rsid w:val="00F22A32"/>
    <w:rsid w:val="00F22FA8"/>
    <w:rsid w:val="00F236F0"/>
    <w:rsid w:val="00F241AE"/>
    <w:rsid w:val="00F24263"/>
    <w:rsid w:val="00F244FF"/>
    <w:rsid w:val="00F258E8"/>
    <w:rsid w:val="00F25A4F"/>
    <w:rsid w:val="00F25A5E"/>
    <w:rsid w:val="00F25E63"/>
    <w:rsid w:val="00F2627F"/>
    <w:rsid w:val="00F26BD5"/>
    <w:rsid w:val="00F27235"/>
    <w:rsid w:val="00F308E3"/>
    <w:rsid w:val="00F30D36"/>
    <w:rsid w:val="00F310A1"/>
    <w:rsid w:val="00F31712"/>
    <w:rsid w:val="00F3235E"/>
    <w:rsid w:val="00F3301D"/>
    <w:rsid w:val="00F334DB"/>
    <w:rsid w:val="00F338F9"/>
    <w:rsid w:val="00F33E76"/>
    <w:rsid w:val="00F33FE7"/>
    <w:rsid w:val="00F34B9E"/>
    <w:rsid w:val="00F35232"/>
    <w:rsid w:val="00F35933"/>
    <w:rsid w:val="00F35DD7"/>
    <w:rsid w:val="00F3606D"/>
    <w:rsid w:val="00F3626D"/>
    <w:rsid w:val="00F3638B"/>
    <w:rsid w:val="00F3646D"/>
    <w:rsid w:val="00F3653A"/>
    <w:rsid w:val="00F36961"/>
    <w:rsid w:val="00F36C11"/>
    <w:rsid w:val="00F3725F"/>
    <w:rsid w:val="00F37DFA"/>
    <w:rsid w:val="00F41255"/>
    <w:rsid w:val="00F41FF6"/>
    <w:rsid w:val="00F42DC4"/>
    <w:rsid w:val="00F436DE"/>
    <w:rsid w:val="00F444FD"/>
    <w:rsid w:val="00F44A3E"/>
    <w:rsid w:val="00F44ED8"/>
    <w:rsid w:val="00F4514A"/>
    <w:rsid w:val="00F46B4D"/>
    <w:rsid w:val="00F47098"/>
    <w:rsid w:val="00F50252"/>
    <w:rsid w:val="00F5049C"/>
    <w:rsid w:val="00F50B7F"/>
    <w:rsid w:val="00F50FBC"/>
    <w:rsid w:val="00F519AB"/>
    <w:rsid w:val="00F51A81"/>
    <w:rsid w:val="00F51ABE"/>
    <w:rsid w:val="00F51DDD"/>
    <w:rsid w:val="00F5270B"/>
    <w:rsid w:val="00F52C92"/>
    <w:rsid w:val="00F53042"/>
    <w:rsid w:val="00F53151"/>
    <w:rsid w:val="00F53A7A"/>
    <w:rsid w:val="00F548A8"/>
    <w:rsid w:val="00F54A51"/>
    <w:rsid w:val="00F553E4"/>
    <w:rsid w:val="00F562D0"/>
    <w:rsid w:val="00F56AFC"/>
    <w:rsid w:val="00F57850"/>
    <w:rsid w:val="00F57D67"/>
    <w:rsid w:val="00F600AE"/>
    <w:rsid w:val="00F60F96"/>
    <w:rsid w:val="00F61424"/>
    <w:rsid w:val="00F61A1F"/>
    <w:rsid w:val="00F61FA4"/>
    <w:rsid w:val="00F636DA"/>
    <w:rsid w:val="00F642A2"/>
    <w:rsid w:val="00F65873"/>
    <w:rsid w:val="00F65B0A"/>
    <w:rsid w:val="00F66136"/>
    <w:rsid w:val="00F6645D"/>
    <w:rsid w:val="00F667F5"/>
    <w:rsid w:val="00F66852"/>
    <w:rsid w:val="00F67AB8"/>
    <w:rsid w:val="00F67D7D"/>
    <w:rsid w:val="00F67E0E"/>
    <w:rsid w:val="00F703D3"/>
    <w:rsid w:val="00F70EFF"/>
    <w:rsid w:val="00F71275"/>
    <w:rsid w:val="00F71328"/>
    <w:rsid w:val="00F71E76"/>
    <w:rsid w:val="00F71FE7"/>
    <w:rsid w:val="00F7236E"/>
    <w:rsid w:val="00F733DA"/>
    <w:rsid w:val="00F74B9F"/>
    <w:rsid w:val="00F759BC"/>
    <w:rsid w:val="00F75FBE"/>
    <w:rsid w:val="00F80530"/>
    <w:rsid w:val="00F81059"/>
    <w:rsid w:val="00F81131"/>
    <w:rsid w:val="00F813E9"/>
    <w:rsid w:val="00F815E5"/>
    <w:rsid w:val="00F81A1A"/>
    <w:rsid w:val="00F83391"/>
    <w:rsid w:val="00F83927"/>
    <w:rsid w:val="00F83B72"/>
    <w:rsid w:val="00F83D02"/>
    <w:rsid w:val="00F83D89"/>
    <w:rsid w:val="00F8406D"/>
    <w:rsid w:val="00F844EF"/>
    <w:rsid w:val="00F846EF"/>
    <w:rsid w:val="00F8501B"/>
    <w:rsid w:val="00F8579B"/>
    <w:rsid w:val="00F857CF"/>
    <w:rsid w:val="00F85A55"/>
    <w:rsid w:val="00F861E9"/>
    <w:rsid w:val="00F86514"/>
    <w:rsid w:val="00F87149"/>
    <w:rsid w:val="00F871E6"/>
    <w:rsid w:val="00F8777F"/>
    <w:rsid w:val="00F87D6B"/>
    <w:rsid w:val="00F90A0C"/>
    <w:rsid w:val="00F9107E"/>
    <w:rsid w:val="00F91B23"/>
    <w:rsid w:val="00F91DAB"/>
    <w:rsid w:val="00F945A4"/>
    <w:rsid w:val="00F955B9"/>
    <w:rsid w:val="00F95B30"/>
    <w:rsid w:val="00F95CE1"/>
    <w:rsid w:val="00F9660E"/>
    <w:rsid w:val="00FA0A77"/>
    <w:rsid w:val="00FA22FF"/>
    <w:rsid w:val="00FA2905"/>
    <w:rsid w:val="00FA2935"/>
    <w:rsid w:val="00FA36A8"/>
    <w:rsid w:val="00FA37DC"/>
    <w:rsid w:val="00FA3A2D"/>
    <w:rsid w:val="00FA404D"/>
    <w:rsid w:val="00FA51C0"/>
    <w:rsid w:val="00FA53D0"/>
    <w:rsid w:val="00FA5815"/>
    <w:rsid w:val="00FA5CED"/>
    <w:rsid w:val="00FA5D30"/>
    <w:rsid w:val="00FA5E3C"/>
    <w:rsid w:val="00FA66F8"/>
    <w:rsid w:val="00FB0667"/>
    <w:rsid w:val="00FB0850"/>
    <w:rsid w:val="00FB1064"/>
    <w:rsid w:val="00FB11A1"/>
    <w:rsid w:val="00FB1AF1"/>
    <w:rsid w:val="00FB1D73"/>
    <w:rsid w:val="00FB20CF"/>
    <w:rsid w:val="00FB3966"/>
    <w:rsid w:val="00FB48AF"/>
    <w:rsid w:val="00FB5466"/>
    <w:rsid w:val="00FB6A9C"/>
    <w:rsid w:val="00FC00D5"/>
    <w:rsid w:val="00FC00F5"/>
    <w:rsid w:val="00FC1B07"/>
    <w:rsid w:val="00FC1E74"/>
    <w:rsid w:val="00FC2009"/>
    <w:rsid w:val="00FC24A1"/>
    <w:rsid w:val="00FC2810"/>
    <w:rsid w:val="00FC3141"/>
    <w:rsid w:val="00FC33A7"/>
    <w:rsid w:val="00FC417D"/>
    <w:rsid w:val="00FC48DF"/>
    <w:rsid w:val="00FC4A71"/>
    <w:rsid w:val="00FC4BD1"/>
    <w:rsid w:val="00FC4D72"/>
    <w:rsid w:val="00FC52D6"/>
    <w:rsid w:val="00FC569F"/>
    <w:rsid w:val="00FC6402"/>
    <w:rsid w:val="00FD10B5"/>
    <w:rsid w:val="00FD1FC1"/>
    <w:rsid w:val="00FD20B9"/>
    <w:rsid w:val="00FD3018"/>
    <w:rsid w:val="00FD3366"/>
    <w:rsid w:val="00FD3756"/>
    <w:rsid w:val="00FD3851"/>
    <w:rsid w:val="00FD425A"/>
    <w:rsid w:val="00FD44F1"/>
    <w:rsid w:val="00FD4990"/>
    <w:rsid w:val="00FD4B77"/>
    <w:rsid w:val="00FD4D19"/>
    <w:rsid w:val="00FD507B"/>
    <w:rsid w:val="00FD5B15"/>
    <w:rsid w:val="00FD5EC5"/>
    <w:rsid w:val="00FD7AA0"/>
    <w:rsid w:val="00FD7CD3"/>
    <w:rsid w:val="00FD7E6E"/>
    <w:rsid w:val="00FE0CE1"/>
    <w:rsid w:val="00FE1183"/>
    <w:rsid w:val="00FE17B8"/>
    <w:rsid w:val="00FE213E"/>
    <w:rsid w:val="00FE24A8"/>
    <w:rsid w:val="00FE3E2C"/>
    <w:rsid w:val="00FE3EF1"/>
    <w:rsid w:val="00FE43A6"/>
    <w:rsid w:val="00FE46C0"/>
    <w:rsid w:val="00FE63F7"/>
    <w:rsid w:val="00FE6A80"/>
    <w:rsid w:val="00FF0541"/>
    <w:rsid w:val="00FF1380"/>
    <w:rsid w:val="00FF220A"/>
    <w:rsid w:val="00FF2C63"/>
    <w:rsid w:val="00FF2C81"/>
    <w:rsid w:val="00FF3571"/>
    <w:rsid w:val="00FF3E47"/>
    <w:rsid w:val="00FF4068"/>
    <w:rsid w:val="00FF425B"/>
    <w:rsid w:val="00FF4893"/>
    <w:rsid w:val="00FF57E4"/>
    <w:rsid w:val="00FF58EF"/>
    <w:rsid w:val="00FF5978"/>
    <w:rsid w:val="00FF641A"/>
    <w:rsid w:val="00FF64AA"/>
    <w:rsid w:val="00FF681D"/>
    <w:rsid w:val="00FF6959"/>
    <w:rsid w:val="00FF77A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939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left="142" w:hanging="14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C6D"/>
    <w:pPr>
      <w:ind w:left="0" w:firstLine="0"/>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F07C6D"/>
    <w:rPr>
      <w:color w:val="0000FF"/>
      <w:u w:val="single"/>
    </w:rPr>
  </w:style>
  <w:style w:type="paragraph" w:styleId="Cabealho">
    <w:name w:val="header"/>
    <w:basedOn w:val="Normal"/>
    <w:link w:val="CabealhoChar"/>
    <w:rsid w:val="00E125A0"/>
    <w:pPr>
      <w:tabs>
        <w:tab w:val="center" w:pos="4419"/>
        <w:tab w:val="right" w:pos="8838"/>
      </w:tabs>
    </w:pPr>
  </w:style>
  <w:style w:type="character" w:customStyle="1" w:styleId="CabealhoChar">
    <w:name w:val="Cabeçalho Char"/>
    <w:basedOn w:val="Fontepargpadro"/>
    <w:link w:val="Cabealho"/>
    <w:rsid w:val="00E125A0"/>
    <w:rPr>
      <w:rFonts w:ascii="Times New Roman" w:eastAsia="Times New Roman" w:hAnsi="Times New Roman" w:cs="Times New Roman"/>
      <w:sz w:val="20"/>
      <w:szCs w:val="20"/>
      <w:lang w:eastAsia="pt-BR"/>
    </w:rPr>
  </w:style>
  <w:style w:type="paragraph" w:styleId="Corpodetexto2">
    <w:name w:val="Body Text 2"/>
    <w:basedOn w:val="Normal"/>
    <w:link w:val="Corpodetexto2Char"/>
    <w:unhideWhenUsed/>
    <w:rsid w:val="005A4598"/>
    <w:rPr>
      <w:rFonts w:ascii="Arial" w:hAnsi="Arial" w:cs="Arial"/>
      <w:b/>
      <w:bCs/>
      <w:sz w:val="24"/>
      <w:szCs w:val="24"/>
    </w:rPr>
  </w:style>
  <w:style w:type="character" w:customStyle="1" w:styleId="Corpodetexto2Char">
    <w:name w:val="Corpo de texto 2 Char"/>
    <w:basedOn w:val="Fontepargpadro"/>
    <w:link w:val="Corpodetexto2"/>
    <w:rsid w:val="005A4598"/>
    <w:rPr>
      <w:rFonts w:ascii="Arial" w:eastAsia="Times New Roman" w:hAnsi="Arial" w:cs="Arial"/>
      <w:b/>
      <w:bCs/>
      <w:sz w:val="24"/>
      <w:szCs w:val="24"/>
      <w:lang w:eastAsia="pt-BR"/>
    </w:rPr>
  </w:style>
  <w:style w:type="character" w:customStyle="1" w:styleId="NormalChar">
    <w:name w:val="[Normal] Char"/>
    <w:basedOn w:val="Fontepargpadro"/>
    <w:link w:val="Normal0"/>
    <w:uiPriority w:val="99"/>
    <w:locked/>
    <w:rsid w:val="00AB2D9F"/>
    <w:rPr>
      <w:rFonts w:ascii="Arial" w:eastAsia="Times New Roman" w:hAnsi="Arial" w:cs="Arial"/>
      <w:sz w:val="24"/>
      <w:szCs w:val="24"/>
    </w:rPr>
  </w:style>
  <w:style w:type="paragraph" w:customStyle="1" w:styleId="Normal0">
    <w:name w:val="[Normal]"/>
    <w:link w:val="NormalChar"/>
    <w:uiPriority w:val="99"/>
    <w:rsid w:val="00AB2D9F"/>
    <w:pPr>
      <w:autoSpaceDE w:val="0"/>
      <w:autoSpaceDN w:val="0"/>
      <w:adjustRightInd w:val="0"/>
      <w:ind w:left="0" w:firstLine="0"/>
    </w:pPr>
    <w:rPr>
      <w:rFonts w:ascii="Arial" w:eastAsia="Times New Roman" w:hAnsi="Arial" w:cs="Arial"/>
      <w:sz w:val="24"/>
      <w:szCs w:val="24"/>
    </w:rPr>
  </w:style>
  <w:style w:type="paragraph" w:styleId="Corpodetexto">
    <w:name w:val="Body Text"/>
    <w:basedOn w:val="Normal"/>
    <w:link w:val="CorpodetextoChar"/>
    <w:uiPriority w:val="99"/>
    <w:semiHidden/>
    <w:unhideWhenUsed/>
    <w:rsid w:val="00270F20"/>
    <w:pPr>
      <w:spacing w:after="120"/>
    </w:pPr>
  </w:style>
  <w:style w:type="character" w:customStyle="1" w:styleId="CorpodetextoChar">
    <w:name w:val="Corpo de texto Char"/>
    <w:basedOn w:val="Fontepargpadro"/>
    <w:link w:val="Corpodetexto"/>
    <w:uiPriority w:val="99"/>
    <w:semiHidden/>
    <w:rsid w:val="00270F20"/>
    <w:rPr>
      <w:rFonts w:ascii="Times New Roman" w:eastAsia="Times New Roman" w:hAnsi="Times New Roman" w:cs="Times New Roman"/>
      <w:sz w:val="20"/>
      <w:szCs w:val="20"/>
      <w:lang w:eastAsia="pt-BR"/>
    </w:rPr>
  </w:style>
  <w:style w:type="table" w:styleId="Tabelacomgrade">
    <w:name w:val="Table Grid"/>
    <w:basedOn w:val="Tabelanormal"/>
    <w:rsid w:val="00270F20"/>
    <w:pPr>
      <w:ind w:left="0" w:firstLine="0"/>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51801"/>
    <w:pPr>
      <w:spacing w:before="100" w:beforeAutospacing="1" w:after="100" w:afterAutospacing="1"/>
    </w:pPr>
    <w:rPr>
      <w:sz w:val="24"/>
      <w:szCs w:val="24"/>
    </w:rPr>
  </w:style>
  <w:style w:type="paragraph" w:customStyle="1" w:styleId="WW-Corpodetexto3">
    <w:name w:val="WW-Corpo de texto 3"/>
    <w:basedOn w:val="Normal"/>
    <w:rsid w:val="00850196"/>
    <w:pPr>
      <w:widowControl w:val="0"/>
      <w:tabs>
        <w:tab w:val="left" w:pos="0"/>
      </w:tabs>
      <w:suppressAutoHyphens/>
      <w:autoSpaceDE w:val="0"/>
      <w:jc w:val="both"/>
    </w:pPr>
    <w:rPr>
      <w:rFonts w:ascii="Arial" w:hAnsi="Arial"/>
      <w:b/>
    </w:rPr>
  </w:style>
  <w:style w:type="character" w:styleId="HiperlinkVisitado">
    <w:name w:val="FollowedHyperlink"/>
    <w:basedOn w:val="Fontepargpadro"/>
    <w:uiPriority w:val="99"/>
    <w:semiHidden/>
    <w:unhideWhenUsed/>
    <w:rsid w:val="0043093F"/>
    <w:rPr>
      <w:color w:val="800080" w:themeColor="followedHyperlink"/>
      <w:u w:val="single"/>
    </w:rPr>
  </w:style>
  <w:style w:type="character" w:styleId="Nmerodepgina">
    <w:name w:val="page number"/>
    <w:basedOn w:val="Fontepargpadro"/>
    <w:rsid w:val="0039429B"/>
  </w:style>
  <w:style w:type="paragraph" w:styleId="Ttulo">
    <w:name w:val="Title"/>
    <w:basedOn w:val="Normal"/>
    <w:link w:val="TtuloChar"/>
    <w:qFormat/>
    <w:rsid w:val="0039429B"/>
    <w:pPr>
      <w:jc w:val="center"/>
    </w:pPr>
    <w:rPr>
      <w:b/>
      <w:sz w:val="24"/>
    </w:rPr>
  </w:style>
  <w:style w:type="character" w:customStyle="1" w:styleId="TtuloChar">
    <w:name w:val="Título Char"/>
    <w:basedOn w:val="Fontepargpadro"/>
    <w:link w:val="Ttulo"/>
    <w:rsid w:val="0039429B"/>
    <w:rPr>
      <w:rFonts w:ascii="Times New Roman" w:eastAsia="Times New Roman" w:hAnsi="Times New Roman" w:cs="Times New Roman"/>
      <w:b/>
      <w:sz w:val="24"/>
      <w:szCs w:val="20"/>
      <w:lang w:eastAsia="pt-BR"/>
    </w:rPr>
  </w:style>
  <w:style w:type="paragraph" w:styleId="Recuodecorpodetexto">
    <w:name w:val="Body Text Indent"/>
    <w:basedOn w:val="Normal"/>
    <w:link w:val="RecuodecorpodetextoChar"/>
    <w:uiPriority w:val="99"/>
    <w:unhideWhenUsed/>
    <w:rsid w:val="00216FBE"/>
    <w:pPr>
      <w:spacing w:after="120"/>
      <w:ind w:left="283"/>
    </w:pPr>
  </w:style>
  <w:style w:type="character" w:customStyle="1" w:styleId="RecuodecorpodetextoChar">
    <w:name w:val="Recuo de corpo de texto Char"/>
    <w:basedOn w:val="Fontepargpadro"/>
    <w:link w:val="Recuodecorpodetexto"/>
    <w:uiPriority w:val="99"/>
    <w:rsid w:val="00216FBE"/>
    <w:rPr>
      <w:rFonts w:ascii="Times New Roman" w:eastAsia="Times New Roman" w:hAnsi="Times New Roman" w:cs="Times New Roman"/>
      <w:sz w:val="20"/>
      <w:szCs w:val="20"/>
      <w:lang w:eastAsia="pt-BR"/>
    </w:rPr>
  </w:style>
  <w:style w:type="character" w:styleId="Forte">
    <w:name w:val="Strong"/>
    <w:basedOn w:val="Fontepargpadro"/>
    <w:uiPriority w:val="22"/>
    <w:qFormat/>
    <w:rsid w:val="001D5E07"/>
    <w:rPr>
      <w:b/>
      <w:bCs/>
    </w:rPr>
  </w:style>
  <w:style w:type="character" w:styleId="nfase">
    <w:name w:val="Emphasis"/>
    <w:basedOn w:val="Fontepargpadro"/>
    <w:uiPriority w:val="20"/>
    <w:qFormat/>
    <w:rsid w:val="00192F70"/>
    <w:rPr>
      <w:i/>
      <w:iCs/>
    </w:rPr>
  </w:style>
  <w:style w:type="paragraph" w:styleId="PargrafodaLista">
    <w:name w:val="List Paragraph"/>
    <w:basedOn w:val="Normal"/>
    <w:qFormat/>
    <w:rsid w:val="00EA5389"/>
    <w:pPr>
      <w:spacing w:after="200" w:line="276" w:lineRule="auto"/>
      <w:ind w:left="720"/>
      <w:contextualSpacing/>
    </w:pPr>
    <w:rPr>
      <w:rFonts w:ascii="Calibri" w:hAnsi="Calibri"/>
      <w:sz w:val="22"/>
      <w:szCs w:val="22"/>
    </w:rPr>
  </w:style>
  <w:style w:type="paragraph" w:styleId="Textodebalo">
    <w:name w:val="Balloon Text"/>
    <w:basedOn w:val="Normal"/>
    <w:link w:val="TextodebaloChar"/>
    <w:uiPriority w:val="99"/>
    <w:semiHidden/>
    <w:unhideWhenUsed/>
    <w:rsid w:val="0058122F"/>
    <w:rPr>
      <w:rFonts w:ascii="Tahoma" w:hAnsi="Tahoma" w:cs="Tahoma"/>
      <w:sz w:val="16"/>
      <w:szCs w:val="16"/>
    </w:rPr>
  </w:style>
  <w:style w:type="character" w:customStyle="1" w:styleId="TextodebaloChar">
    <w:name w:val="Texto de balão Char"/>
    <w:basedOn w:val="Fontepargpadro"/>
    <w:link w:val="Textodebalo"/>
    <w:uiPriority w:val="99"/>
    <w:semiHidden/>
    <w:rsid w:val="0058122F"/>
    <w:rPr>
      <w:rFonts w:ascii="Tahoma" w:eastAsia="Times New Roman" w:hAnsi="Tahoma" w:cs="Tahoma"/>
      <w:sz w:val="16"/>
      <w:szCs w:val="16"/>
      <w:lang w:eastAsia="pt-BR"/>
    </w:rPr>
  </w:style>
  <w:style w:type="paragraph" w:customStyle="1" w:styleId="Default">
    <w:name w:val="Default"/>
    <w:rsid w:val="003A7AF4"/>
    <w:pPr>
      <w:autoSpaceDE w:val="0"/>
      <w:autoSpaceDN w:val="0"/>
      <w:adjustRightInd w:val="0"/>
      <w:ind w:left="0" w:firstLine="0"/>
    </w:pPr>
    <w:rPr>
      <w:rFonts w:ascii="Arial" w:eastAsia="Times New Roman" w:hAnsi="Arial" w:cs="Arial"/>
      <w:color w:val="000000"/>
      <w:sz w:val="24"/>
      <w:szCs w:val="24"/>
      <w:lang w:eastAsia="pt-BR"/>
    </w:rPr>
  </w:style>
  <w:style w:type="paragraph" w:styleId="Rodap">
    <w:name w:val="footer"/>
    <w:basedOn w:val="Normal"/>
    <w:link w:val="RodapChar"/>
    <w:rsid w:val="00D81108"/>
    <w:pPr>
      <w:tabs>
        <w:tab w:val="center" w:pos="4419"/>
        <w:tab w:val="right" w:pos="8838"/>
      </w:tabs>
    </w:pPr>
  </w:style>
  <w:style w:type="character" w:customStyle="1" w:styleId="RodapChar">
    <w:name w:val="Rodapé Char"/>
    <w:basedOn w:val="Fontepargpadro"/>
    <w:link w:val="Rodap"/>
    <w:rsid w:val="00D81108"/>
    <w:rPr>
      <w:rFonts w:ascii="Times New Roman" w:eastAsia="Times New Roman" w:hAnsi="Times New Roman" w:cs="Times New Roman"/>
      <w:sz w:val="20"/>
      <w:szCs w:val="20"/>
      <w:lang w:eastAsia="pt-BR"/>
    </w:rPr>
  </w:style>
  <w:style w:type="paragraph" w:customStyle="1" w:styleId="textoementa">
    <w:name w:val="texto_ementa"/>
    <w:basedOn w:val="Normal"/>
    <w:rsid w:val="000A0F78"/>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590667">
      <w:bodyDiv w:val="1"/>
      <w:marLeft w:val="0"/>
      <w:marRight w:val="0"/>
      <w:marTop w:val="0"/>
      <w:marBottom w:val="0"/>
      <w:divBdr>
        <w:top w:val="none" w:sz="0" w:space="0" w:color="auto"/>
        <w:left w:val="none" w:sz="0" w:space="0" w:color="auto"/>
        <w:bottom w:val="none" w:sz="0" w:space="0" w:color="auto"/>
        <w:right w:val="none" w:sz="0" w:space="0" w:color="auto"/>
      </w:divBdr>
    </w:div>
    <w:div w:id="67003864">
      <w:bodyDiv w:val="1"/>
      <w:marLeft w:val="0"/>
      <w:marRight w:val="0"/>
      <w:marTop w:val="0"/>
      <w:marBottom w:val="0"/>
      <w:divBdr>
        <w:top w:val="none" w:sz="0" w:space="0" w:color="auto"/>
        <w:left w:val="none" w:sz="0" w:space="0" w:color="auto"/>
        <w:bottom w:val="none" w:sz="0" w:space="0" w:color="auto"/>
        <w:right w:val="none" w:sz="0" w:space="0" w:color="auto"/>
      </w:divBdr>
    </w:div>
    <w:div w:id="116607793">
      <w:bodyDiv w:val="1"/>
      <w:marLeft w:val="0"/>
      <w:marRight w:val="0"/>
      <w:marTop w:val="0"/>
      <w:marBottom w:val="0"/>
      <w:divBdr>
        <w:top w:val="none" w:sz="0" w:space="0" w:color="auto"/>
        <w:left w:val="none" w:sz="0" w:space="0" w:color="auto"/>
        <w:bottom w:val="none" w:sz="0" w:space="0" w:color="auto"/>
        <w:right w:val="none" w:sz="0" w:space="0" w:color="auto"/>
      </w:divBdr>
    </w:div>
    <w:div w:id="177081867">
      <w:bodyDiv w:val="1"/>
      <w:marLeft w:val="0"/>
      <w:marRight w:val="0"/>
      <w:marTop w:val="0"/>
      <w:marBottom w:val="0"/>
      <w:divBdr>
        <w:top w:val="none" w:sz="0" w:space="0" w:color="auto"/>
        <w:left w:val="none" w:sz="0" w:space="0" w:color="auto"/>
        <w:bottom w:val="none" w:sz="0" w:space="0" w:color="auto"/>
        <w:right w:val="none" w:sz="0" w:space="0" w:color="auto"/>
      </w:divBdr>
    </w:div>
    <w:div w:id="211353628">
      <w:bodyDiv w:val="1"/>
      <w:marLeft w:val="0"/>
      <w:marRight w:val="0"/>
      <w:marTop w:val="0"/>
      <w:marBottom w:val="0"/>
      <w:divBdr>
        <w:top w:val="none" w:sz="0" w:space="0" w:color="auto"/>
        <w:left w:val="none" w:sz="0" w:space="0" w:color="auto"/>
        <w:bottom w:val="none" w:sz="0" w:space="0" w:color="auto"/>
        <w:right w:val="none" w:sz="0" w:space="0" w:color="auto"/>
      </w:divBdr>
    </w:div>
    <w:div w:id="236089713">
      <w:bodyDiv w:val="1"/>
      <w:marLeft w:val="0"/>
      <w:marRight w:val="0"/>
      <w:marTop w:val="0"/>
      <w:marBottom w:val="0"/>
      <w:divBdr>
        <w:top w:val="none" w:sz="0" w:space="0" w:color="auto"/>
        <w:left w:val="none" w:sz="0" w:space="0" w:color="auto"/>
        <w:bottom w:val="none" w:sz="0" w:space="0" w:color="auto"/>
        <w:right w:val="none" w:sz="0" w:space="0" w:color="auto"/>
      </w:divBdr>
    </w:div>
    <w:div w:id="253977284">
      <w:bodyDiv w:val="1"/>
      <w:marLeft w:val="0"/>
      <w:marRight w:val="0"/>
      <w:marTop w:val="0"/>
      <w:marBottom w:val="0"/>
      <w:divBdr>
        <w:top w:val="none" w:sz="0" w:space="0" w:color="auto"/>
        <w:left w:val="none" w:sz="0" w:space="0" w:color="auto"/>
        <w:bottom w:val="none" w:sz="0" w:space="0" w:color="auto"/>
        <w:right w:val="none" w:sz="0" w:space="0" w:color="auto"/>
      </w:divBdr>
    </w:div>
    <w:div w:id="291134500">
      <w:bodyDiv w:val="1"/>
      <w:marLeft w:val="0"/>
      <w:marRight w:val="0"/>
      <w:marTop w:val="0"/>
      <w:marBottom w:val="0"/>
      <w:divBdr>
        <w:top w:val="none" w:sz="0" w:space="0" w:color="auto"/>
        <w:left w:val="none" w:sz="0" w:space="0" w:color="auto"/>
        <w:bottom w:val="none" w:sz="0" w:space="0" w:color="auto"/>
        <w:right w:val="none" w:sz="0" w:space="0" w:color="auto"/>
      </w:divBdr>
    </w:div>
    <w:div w:id="307365608">
      <w:bodyDiv w:val="1"/>
      <w:marLeft w:val="0"/>
      <w:marRight w:val="0"/>
      <w:marTop w:val="0"/>
      <w:marBottom w:val="0"/>
      <w:divBdr>
        <w:top w:val="none" w:sz="0" w:space="0" w:color="auto"/>
        <w:left w:val="none" w:sz="0" w:space="0" w:color="auto"/>
        <w:bottom w:val="none" w:sz="0" w:space="0" w:color="auto"/>
        <w:right w:val="none" w:sz="0" w:space="0" w:color="auto"/>
      </w:divBdr>
    </w:div>
    <w:div w:id="312294643">
      <w:bodyDiv w:val="1"/>
      <w:marLeft w:val="0"/>
      <w:marRight w:val="0"/>
      <w:marTop w:val="0"/>
      <w:marBottom w:val="0"/>
      <w:divBdr>
        <w:top w:val="none" w:sz="0" w:space="0" w:color="auto"/>
        <w:left w:val="none" w:sz="0" w:space="0" w:color="auto"/>
        <w:bottom w:val="none" w:sz="0" w:space="0" w:color="auto"/>
        <w:right w:val="none" w:sz="0" w:space="0" w:color="auto"/>
      </w:divBdr>
    </w:div>
    <w:div w:id="315232319">
      <w:bodyDiv w:val="1"/>
      <w:marLeft w:val="0"/>
      <w:marRight w:val="0"/>
      <w:marTop w:val="0"/>
      <w:marBottom w:val="0"/>
      <w:divBdr>
        <w:top w:val="none" w:sz="0" w:space="0" w:color="auto"/>
        <w:left w:val="none" w:sz="0" w:space="0" w:color="auto"/>
        <w:bottom w:val="none" w:sz="0" w:space="0" w:color="auto"/>
        <w:right w:val="none" w:sz="0" w:space="0" w:color="auto"/>
      </w:divBdr>
    </w:div>
    <w:div w:id="324625417">
      <w:bodyDiv w:val="1"/>
      <w:marLeft w:val="0"/>
      <w:marRight w:val="0"/>
      <w:marTop w:val="0"/>
      <w:marBottom w:val="0"/>
      <w:divBdr>
        <w:top w:val="none" w:sz="0" w:space="0" w:color="auto"/>
        <w:left w:val="none" w:sz="0" w:space="0" w:color="auto"/>
        <w:bottom w:val="none" w:sz="0" w:space="0" w:color="auto"/>
        <w:right w:val="none" w:sz="0" w:space="0" w:color="auto"/>
      </w:divBdr>
    </w:div>
    <w:div w:id="353772593">
      <w:bodyDiv w:val="1"/>
      <w:marLeft w:val="0"/>
      <w:marRight w:val="0"/>
      <w:marTop w:val="0"/>
      <w:marBottom w:val="0"/>
      <w:divBdr>
        <w:top w:val="none" w:sz="0" w:space="0" w:color="auto"/>
        <w:left w:val="none" w:sz="0" w:space="0" w:color="auto"/>
        <w:bottom w:val="none" w:sz="0" w:space="0" w:color="auto"/>
        <w:right w:val="none" w:sz="0" w:space="0" w:color="auto"/>
      </w:divBdr>
    </w:div>
    <w:div w:id="385876909">
      <w:bodyDiv w:val="1"/>
      <w:marLeft w:val="0"/>
      <w:marRight w:val="0"/>
      <w:marTop w:val="0"/>
      <w:marBottom w:val="0"/>
      <w:divBdr>
        <w:top w:val="none" w:sz="0" w:space="0" w:color="auto"/>
        <w:left w:val="none" w:sz="0" w:space="0" w:color="auto"/>
        <w:bottom w:val="none" w:sz="0" w:space="0" w:color="auto"/>
        <w:right w:val="none" w:sz="0" w:space="0" w:color="auto"/>
      </w:divBdr>
    </w:div>
    <w:div w:id="398209950">
      <w:bodyDiv w:val="1"/>
      <w:marLeft w:val="0"/>
      <w:marRight w:val="0"/>
      <w:marTop w:val="0"/>
      <w:marBottom w:val="0"/>
      <w:divBdr>
        <w:top w:val="none" w:sz="0" w:space="0" w:color="auto"/>
        <w:left w:val="none" w:sz="0" w:space="0" w:color="auto"/>
        <w:bottom w:val="none" w:sz="0" w:space="0" w:color="auto"/>
        <w:right w:val="none" w:sz="0" w:space="0" w:color="auto"/>
      </w:divBdr>
    </w:div>
    <w:div w:id="400831063">
      <w:bodyDiv w:val="1"/>
      <w:marLeft w:val="0"/>
      <w:marRight w:val="0"/>
      <w:marTop w:val="0"/>
      <w:marBottom w:val="0"/>
      <w:divBdr>
        <w:top w:val="none" w:sz="0" w:space="0" w:color="auto"/>
        <w:left w:val="none" w:sz="0" w:space="0" w:color="auto"/>
        <w:bottom w:val="none" w:sz="0" w:space="0" w:color="auto"/>
        <w:right w:val="none" w:sz="0" w:space="0" w:color="auto"/>
      </w:divBdr>
    </w:div>
    <w:div w:id="441346359">
      <w:bodyDiv w:val="1"/>
      <w:marLeft w:val="0"/>
      <w:marRight w:val="0"/>
      <w:marTop w:val="0"/>
      <w:marBottom w:val="0"/>
      <w:divBdr>
        <w:top w:val="none" w:sz="0" w:space="0" w:color="auto"/>
        <w:left w:val="none" w:sz="0" w:space="0" w:color="auto"/>
        <w:bottom w:val="none" w:sz="0" w:space="0" w:color="auto"/>
        <w:right w:val="none" w:sz="0" w:space="0" w:color="auto"/>
      </w:divBdr>
    </w:div>
    <w:div w:id="502665028">
      <w:bodyDiv w:val="1"/>
      <w:marLeft w:val="0"/>
      <w:marRight w:val="0"/>
      <w:marTop w:val="0"/>
      <w:marBottom w:val="0"/>
      <w:divBdr>
        <w:top w:val="none" w:sz="0" w:space="0" w:color="auto"/>
        <w:left w:val="none" w:sz="0" w:space="0" w:color="auto"/>
        <w:bottom w:val="none" w:sz="0" w:space="0" w:color="auto"/>
        <w:right w:val="none" w:sz="0" w:space="0" w:color="auto"/>
      </w:divBdr>
    </w:div>
    <w:div w:id="552159041">
      <w:bodyDiv w:val="1"/>
      <w:marLeft w:val="0"/>
      <w:marRight w:val="0"/>
      <w:marTop w:val="0"/>
      <w:marBottom w:val="0"/>
      <w:divBdr>
        <w:top w:val="none" w:sz="0" w:space="0" w:color="auto"/>
        <w:left w:val="none" w:sz="0" w:space="0" w:color="auto"/>
        <w:bottom w:val="none" w:sz="0" w:space="0" w:color="auto"/>
        <w:right w:val="none" w:sz="0" w:space="0" w:color="auto"/>
      </w:divBdr>
    </w:div>
    <w:div w:id="579681891">
      <w:bodyDiv w:val="1"/>
      <w:marLeft w:val="0"/>
      <w:marRight w:val="0"/>
      <w:marTop w:val="0"/>
      <w:marBottom w:val="0"/>
      <w:divBdr>
        <w:top w:val="none" w:sz="0" w:space="0" w:color="auto"/>
        <w:left w:val="none" w:sz="0" w:space="0" w:color="auto"/>
        <w:bottom w:val="none" w:sz="0" w:space="0" w:color="auto"/>
        <w:right w:val="none" w:sz="0" w:space="0" w:color="auto"/>
      </w:divBdr>
    </w:div>
    <w:div w:id="592779826">
      <w:bodyDiv w:val="1"/>
      <w:marLeft w:val="0"/>
      <w:marRight w:val="0"/>
      <w:marTop w:val="0"/>
      <w:marBottom w:val="0"/>
      <w:divBdr>
        <w:top w:val="none" w:sz="0" w:space="0" w:color="auto"/>
        <w:left w:val="none" w:sz="0" w:space="0" w:color="auto"/>
        <w:bottom w:val="none" w:sz="0" w:space="0" w:color="auto"/>
        <w:right w:val="none" w:sz="0" w:space="0" w:color="auto"/>
      </w:divBdr>
    </w:div>
    <w:div w:id="610091536">
      <w:bodyDiv w:val="1"/>
      <w:marLeft w:val="0"/>
      <w:marRight w:val="0"/>
      <w:marTop w:val="0"/>
      <w:marBottom w:val="0"/>
      <w:divBdr>
        <w:top w:val="none" w:sz="0" w:space="0" w:color="auto"/>
        <w:left w:val="none" w:sz="0" w:space="0" w:color="auto"/>
        <w:bottom w:val="none" w:sz="0" w:space="0" w:color="auto"/>
        <w:right w:val="none" w:sz="0" w:space="0" w:color="auto"/>
      </w:divBdr>
    </w:div>
    <w:div w:id="631059542">
      <w:bodyDiv w:val="1"/>
      <w:marLeft w:val="0"/>
      <w:marRight w:val="0"/>
      <w:marTop w:val="0"/>
      <w:marBottom w:val="0"/>
      <w:divBdr>
        <w:top w:val="none" w:sz="0" w:space="0" w:color="auto"/>
        <w:left w:val="none" w:sz="0" w:space="0" w:color="auto"/>
        <w:bottom w:val="none" w:sz="0" w:space="0" w:color="auto"/>
        <w:right w:val="none" w:sz="0" w:space="0" w:color="auto"/>
      </w:divBdr>
    </w:div>
    <w:div w:id="643438062">
      <w:bodyDiv w:val="1"/>
      <w:marLeft w:val="0"/>
      <w:marRight w:val="0"/>
      <w:marTop w:val="0"/>
      <w:marBottom w:val="0"/>
      <w:divBdr>
        <w:top w:val="none" w:sz="0" w:space="0" w:color="auto"/>
        <w:left w:val="none" w:sz="0" w:space="0" w:color="auto"/>
        <w:bottom w:val="none" w:sz="0" w:space="0" w:color="auto"/>
        <w:right w:val="none" w:sz="0" w:space="0" w:color="auto"/>
      </w:divBdr>
    </w:div>
    <w:div w:id="659967377">
      <w:bodyDiv w:val="1"/>
      <w:marLeft w:val="0"/>
      <w:marRight w:val="0"/>
      <w:marTop w:val="0"/>
      <w:marBottom w:val="0"/>
      <w:divBdr>
        <w:top w:val="none" w:sz="0" w:space="0" w:color="auto"/>
        <w:left w:val="none" w:sz="0" w:space="0" w:color="auto"/>
        <w:bottom w:val="none" w:sz="0" w:space="0" w:color="auto"/>
        <w:right w:val="none" w:sz="0" w:space="0" w:color="auto"/>
      </w:divBdr>
    </w:div>
    <w:div w:id="676074479">
      <w:bodyDiv w:val="1"/>
      <w:marLeft w:val="0"/>
      <w:marRight w:val="0"/>
      <w:marTop w:val="0"/>
      <w:marBottom w:val="0"/>
      <w:divBdr>
        <w:top w:val="none" w:sz="0" w:space="0" w:color="auto"/>
        <w:left w:val="none" w:sz="0" w:space="0" w:color="auto"/>
        <w:bottom w:val="none" w:sz="0" w:space="0" w:color="auto"/>
        <w:right w:val="none" w:sz="0" w:space="0" w:color="auto"/>
      </w:divBdr>
    </w:div>
    <w:div w:id="683433980">
      <w:bodyDiv w:val="1"/>
      <w:marLeft w:val="0"/>
      <w:marRight w:val="0"/>
      <w:marTop w:val="0"/>
      <w:marBottom w:val="0"/>
      <w:divBdr>
        <w:top w:val="none" w:sz="0" w:space="0" w:color="auto"/>
        <w:left w:val="none" w:sz="0" w:space="0" w:color="auto"/>
        <w:bottom w:val="none" w:sz="0" w:space="0" w:color="auto"/>
        <w:right w:val="none" w:sz="0" w:space="0" w:color="auto"/>
      </w:divBdr>
    </w:div>
    <w:div w:id="756365104">
      <w:bodyDiv w:val="1"/>
      <w:marLeft w:val="0"/>
      <w:marRight w:val="0"/>
      <w:marTop w:val="0"/>
      <w:marBottom w:val="0"/>
      <w:divBdr>
        <w:top w:val="none" w:sz="0" w:space="0" w:color="auto"/>
        <w:left w:val="none" w:sz="0" w:space="0" w:color="auto"/>
        <w:bottom w:val="none" w:sz="0" w:space="0" w:color="auto"/>
        <w:right w:val="none" w:sz="0" w:space="0" w:color="auto"/>
      </w:divBdr>
    </w:div>
    <w:div w:id="793711704">
      <w:bodyDiv w:val="1"/>
      <w:marLeft w:val="0"/>
      <w:marRight w:val="0"/>
      <w:marTop w:val="0"/>
      <w:marBottom w:val="0"/>
      <w:divBdr>
        <w:top w:val="none" w:sz="0" w:space="0" w:color="auto"/>
        <w:left w:val="none" w:sz="0" w:space="0" w:color="auto"/>
        <w:bottom w:val="none" w:sz="0" w:space="0" w:color="auto"/>
        <w:right w:val="none" w:sz="0" w:space="0" w:color="auto"/>
      </w:divBdr>
    </w:div>
    <w:div w:id="822817018">
      <w:bodyDiv w:val="1"/>
      <w:marLeft w:val="0"/>
      <w:marRight w:val="0"/>
      <w:marTop w:val="0"/>
      <w:marBottom w:val="0"/>
      <w:divBdr>
        <w:top w:val="none" w:sz="0" w:space="0" w:color="auto"/>
        <w:left w:val="none" w:sz="0" w:space="0" w:color="auto"/>
        <w:bottom w:val="none" w:sz="0" w:space="0" w:color="auto"/>
        <w:right w:val="none" w:sz="0" w:space="0" w:color="auto"/>
      </w:divBdr>
    </w:div>
    <w:div w:id="840580542">
      <w:bodyDiv w:val="1"/>
      <w:marLeft w:val="0"/>
      <w:marRight w:val="0"/>
      <w:marTop w:val="0"/>
      <w:marBottom w:val="0"/>
      <w:divBdr>
        <w:top w:val="none" w:sz="0" w:space="0" w:color="auto"/>
        <w:left w:val="none" w:sz="0" w:space="0" w:color="auto"/>
        <w:bottom w:val="none" w:sz="0" w:space="0" w:color="auto"/>
        <w:right w:val="none" w:sz="0" w:space="0" w:color="auto"/>
      </w:divBdr>
    </w:div>
    <w:div w:id="845095020">
      <w:bodyDiv w:val="1"/>
      <w:marLeft w:val="0"/>
      <w:marRight w:val="0"/>
      <w:marTop w:val="0"/>
      <w:marBottom w:val="0"/>
      <w:divBdr>
        <w:top w:val="none" w:sz="0" w:space="0" w:color="auto"/>
        <w:left w:val="none" w:sz="0" w:space="0" w:color="auto"/>
        <w:bottom w:val="none" w:sz="0" w:space="0" w:color="auto"/>
        <w:right w:val="none" w:sz="0" w:space="0" w:color="auto"/>
      </w:divBdr>
    </w:div>
    <w:div w:id="851069829">
      <w:bodyDiv w:val="1"/>
      <w:marLeft w:val="0"/>
      <w:marRight w:val="0"/>
      <w:marTop w:val="0"/>
      <w:marBottom w:val="0"/>
      <w:divBdr>
        <w:top w:val="none" w:sz="0" w:space="0" w:color="auto"/>
        <w:left w:val="none" w:sz="0" w:space="0" w:color="auto"/>
        <w:bottom w:val="none" w:sz="0" w:space="0" w:color="auto"/>
        <w:right w:val="none" w:sz="0" w:space="0" w:color="auto"/>
      </w:divBdr>
    </w:div>
    <w:div w:id="851843328">
      <w:bodyDiv w:val="1"/>
      <w:marLeft w:val="0"/>
      <w:marRight w:val="0"/>
      <w:marTop w:val="0"/>
      <w:marBottom w:val="0"/>
      <w:divBdr>
        <w:top w:val="none" w:sz="0" w:space="0" w:color="auto"/>
        <w:left w:val="none" w:sz="0" w:space="0" w:color="auto"/>
        <w:bottom w:val="none" w:sz="0" w:space="0" w:color="auto"/>
        <w:right w:val="none" w:sz="0" w:space="0" w:color="auto"/>
      </w:divBdr>
    </w:div>
    <w:div w:id="896822690">
      <w:bodyDiv w:val="1"/>
      <w:marLeft w:val="0"/>
      <w:marRight w:val="0"/>
      <w:marTop w:val="0"/>
      <w:marBottom w:val="0"/>
      <w:divBdr>
        <w:top w:val="none" w:sz="0" w:space="0" w:color="auto"/>
        <w:left w:val="none" w:sz="0" w:space="0" w:color="auto"/>
        <w:bottom w:val="none" w:sz="0" w:space="0" w:color="auto"/>
        <w:right w:val="none" w:sz="0" w:space="0" w:color="auto"/>
      </w:divBdr>
    </w:div>
    <w:div w:id="897210975">
      <w:bodyDiv w:val="1"/>
      <w:marLeft w:val="0"/>
      <w:marRight w:val="0"/>
      <w:marTop w:val="0"/>
      <w:marBottom w:val="0"/>
      <w:divBdr>
        <w:top w:val="none" w:sz="0" w:space="0" w:color="auto"/>
        <w:left w:val="none" w:sz="0" w:space="0" w:color="auto"/>
        <w:bottom w:val="none" w:sz="0" w:space="0" w:color="auto"/>
        <w:right w:val="none" w:sz="0" w:space="0" w:color="auto"/>
      </w:divBdr>
    </w:div>
    <w:div w:id="920525942">
      <w:bodyDiv w:val="1"/>
      <w:marLeft w:val="0"/>
      <w:marRight w:val="0"/>
      <w:marTop w:val="0"/>
      <w:marBottom w:val="0"/>
      <w:divBdr>
        <w:top w:val="none" w:sz="0" w:space="0" w:color="auto"/>
        <w:left w:val="none" w:sz="0" w:space="0" w:color="auto"/>
        <w:bottom w:val="none" w:sz="0" w:space="0" w:color="auto"/>
        <w:right w:val="none" w:sz="0" w:space="0" w:color="auto"/>
      </w:divBdr>
    </w:div>
    <w:div w:id="941184596">
      <w:bodyDiv w:val="1"/>
      <w:marLeft w:val="0"/>
      <w:marRight w:val="0"/>
      <w:marTop w:val="0"/>
      <w:marBottom w:val="0"/>
      <w:divBdr>
        <w:top w:val="none" w:sz="0" w:space="0" w:color="auto"/>
        <w:left w:val="none" w:sz="0" w:space="0" w:color="auto"/>
        <w:bottom w:val="none" w:sz="0" w:space="0" w:color="auto"/>
        <w:right w:val="none" w:sz="0" w:space="0" w:color="auto"/>
      </w:divBdr>
    </w:div>
    <w:div w:id="994990843">
      <w:bodyDiv w:val="1"/>
      <w:marLeft w:val="0"/>
      <w:marRight w:val="0"/>
      <w:marTop w:val="0"/>
      <w:marBottom w:val="0"/>
      <w:divBdr>
        <w:top w:val="none" w:sz="0" w:space="0" w:color="auto"/>
        <w:left w:val="none" w:sz="0" w:space="0" w:color="auto"/>
        <w:bottom w:val="none" w:sz="0" w:space="0" w:color="auto"/>
        <w:right w:val="none" w:sz="0" w:space="0" w:color="auto"/>
      </w:divBdr>
    </w:div>
    <w:div w:id="996297777">
      <w:bodyDiv w:val="1"/>
      <w:marLeft w:val="0"/>
      <w:marRight w:val="0"/>
      <w:marTop w:val="0"/>
      <w:marBottom w:val="0"/>
      <w:divBdr>
        <w:top w:val="none" w:sz="0" w:space="0" w:color="auto"/>
        <w:left w:val="none" w:sz="0" w:space="0" w:color="auto"/>
        <w:bottom w:val="none" w:sz="0" w:space="0" w:color="auto"/>
        <w:right w:val="none" w:sz="0" w:space="0" w:color="auto"/>
      </w:divBdr>
    </w:div>
    <w:div w:id="1026174582">
      <w:bodyDiv w:val="1"/>
      <w:marLeft w:val="0"/>
      <w:marRight w:val="0"/>
      <w:marTop w:val="0"/>
      <w:marBottom w:val="0"/>
      <w:divBdr>
        <w:top w:val="none" w:sz="0" w:space="0" w:color="auto"/>
        <w:left w:val="none" w:sz="0" w:space="0" w:color="auto"/>
        <w:bottom w:val="none" w:sz="0" w:space="0" w:color="auto"/>
        <w:right w:val="none" w:sz="0" w:space="0" w:color="auto"/>
      </w:divBdr>
    </w:div>
    <w:div w:id="1062487980">
      <w:bodyDiv w:val="1"/>
      <w:marLeft w:val="0"/>
      <w:marRight w:val="0"/>
      <w:marTop w:val="0"/>
      <w:marBottom w:val="0"/>
      <w:divBdr>
        <w:top w:val="none" w:sz="0" w:space="0" w:color="auto"/>
        <w:left w:val="none" w:sz="0" w:space="0" w:color="auto"/>
        <w:bottom w:val="none" w:sz="0" w:space="0" w:color="auto"/>
        <w:right w:val="none" w:sz="0" w:space="0" w:color="auto"/>
      </w:divBdr>
    </w:div>
    <w:div w:id="1074935458">
      <w:bodyDiv w:val="1"/>
      <w:marLeft w:val="0"/>
      <w:marRight w:val="0"/>
      <w:marTop w:val="0"/>
      <w:marBottom w:val="0"/>
      <w:divBdr>
        <w:top w:val="none" w:sz="0" w:space="0" w:color="auto"/>
        <w:left w:val="none" w:sz="0" w:space="0" w:color="auto"/>
        <w:bottom w:val="none" w:sz="0" w:space="0" w:color="auto"/>
        <w:right w:val="none" w:sz="0" w:space="0" w:color="auto"/>
      </w:divBdr>
    </w:div>
    <w:div w:id="1077047845">
      <w:bodyDiv w:val="1"/>
      <w:marLeft w:val="0"/>
      <w:marRight w:val="0"/>
      <w:marTop w:val="0"/>
      <w:marBottom w:val="0"/>
      <w:divBdr>
        <w:top w:val="none" w:sz="0" w:space="0" w:color="auto"/>
        <w:left w:val="none" w:sz="0" w:space="0" w:color="auto"/>
        <w:bottom w:val="none" w:sz="0" w:space="0" w:color="auto"/>
        <w:right w:val="none" w:sz="0" w:space="0" w:color="auto"/>
      </w:divBdr>
    </w:div>
    <w:div w:id="1131627935">
      <w:bodyDiv w:val="1"/>
      <w:marLeft w:val="0"/>
      <w:marRight w:val="0"/>
      <w:marTop w:val="0"/>
      <w:marBottom w:val="0"/>
      <w:divBdr>
        <w:top w:val="none" w:sz="0" w:space="0" w:color="auto"/>
        <w:left w:val="none" w:sz="0" w:space="0" w:color="auto"/>
        <w:bottom w:val="none" w:sz="0" w:space="0" w:color="auto"/>
        <w:right w:val="none" w:sz="0" w:space="0" w:color="auto"/>
      </w:divBdr>
    </w:div>
    <w:div w:id="1160273459">
      <w:bodyDiv w:val="1"/>
      <w:marLeft w:val="0"/>
      <w:marRight w:val="0"/>
      <w:marTop w:val="0"/>
      <w:marBottom w:val="0"/>
      <w:divBdr>
        <w:top w:val="none" w:sz="0" w:space="0" w:color="auto"/>
        <w:left w:val="none" w:sz="0" w:space="0" w:color="auto"/>
        <w:bottom w:val="none" w:sz="0" w:space="0" w:color="auto"/>
        <w:right w:val="none" w:sz="0" w:space="0" w:color="auto"/>
      </w:divBdr>
    </w:div>
    <w:div w:id="1217938033">
      <w:bodyDiv w:val="1"/>
      <w:marLeft w:val="0"/>
      <w:marRight w:val="0"/>
      <w:marTop w:val="0"/>
      <w:marBottom w:val="0"/>
      <w:divBdr>
        <w:top w:val="none" w:sz="0" w:space="0" w:color="auto"/>
        <w:left w:val="none" w:sz="0" w:space="0" w:color="auto"/>
        <w:bottom w:val="none" w:sz="0" w:space="0" w:color="auto"/>
        <w:right w:val="none" w:sz="0" w:space="0" w:color="auto"/>
      </w:divBdr>
    </w:div>
    <w:div w:id="1259867074">
      <w:bodyDiv w:val="1"/>
      <w:marLeft w:val="0"/>
      <w:marRight w:val="0"/>
      <w:marTop w:val="0"/>
      <w:marBottom w:val="0"/>
      <w:divBdr>
        <w:top w:val="none" w:sz="0" w:space="0" w:color="auto"/>
        <w:left w:val="none" w:sz="0" w:space="0" w:color="auto"/>
        <w:bottom w:val="none" w:sz="0" w:space="0" w:color="auto"/>
        <w:right w:val="none" w:sz="0" w:space="0" w:color="auto"/>
      </w:divBdr>
    </w:div>
    <w:div w:id="1276474371">
      <w:bodyDiv w:val="1"/>
      <w:marLeft w:val="0"/>
      <w:marRight w:val="0"/>
      <w:marTop w:val="0"/>
      <w:marBottom w:val="0"/>
      <w:divBdr>
        <w:top w:val="none" w:sz="0" w:space="0" w:color="auto"/>
        <w:left w:val="none" w:sz="0" w:space="0" w:color="auto"/>
        <w:bottom w:val="none" w:sz="0" w:space="0" w:color="auto"/>
        <w:right w:val="none" w:sz="0" w:space="0" w:color="auto"/>
      </w:divBdr>
    </w:div>
    <w:div w:id="1294019214">
      <w:bodyDiv w:val="1"/>
      <w:marLeft w:val="0"/>
      <w:marRight w:val="0"/>
      <w:marTop w:val="0"/>
      <w:marBottom w:val="0"/>
      <w:divBdr>
        <w:top w:val="none" w:sz="0" w:space="0" w:color="auto"/>
        <w:left w:val="none" w:sz="0" w:space="0" w:color="auto"/>
        <w:bottom w:val="none" w:sz="0" w:space="0" w:color="auto"/>
        <w:right w:val="none" w:sz="0" w:space="0" w:color="auto"/>
      </w:divBdr>
    </w:div>
    <w:div w:id="1301034896">
      <w:bodyDiv w:val="1"/>
      <w:marLeft w:val="0"/>
      <w:marRight w:val="0"/>
      <w:marTop w:val="0"/>
      <w:marBottom w:val="0"/>
      <w:divBdr>
        <w:top w:val="none" w:sz="0" w:space="0" w:color="auto"/>
        <w:left w:val="none" w:sz="0" w:space="0" w:color="auto"/>
        <w:bottom w:val="none" w:sz="0" w:space="0" w:color="auto"/>
        <w:right w:val="none" w:sz="0" w:space="0" w:color="auto"/>
      </w:divBdr>
    </w:div>
    <w:div w:id="1302341571">
      <w:bodyDiv w:val="1"/>
      <w:marLeft w:val="0"/>
      <w:marRight w:val="0"/>
      <w:marTop w:val="0"/>
      <w:marBottom w:val="0"/>
      <w:divBdr>
        <w:top w:val="none" w:sz="0" w:space="0" w:color="auto"/>
        <w:left w:val="none" w:sz="0" w:space="0" w:color="auto"/>
        <w:bottom w:val="none" w:sz="0" w:space="0" w:color="auto"/>
        <w:right w:val="none" w:sz="0" w:space="0" w:color="auto"/>
      </w:divBdr>
    </w:div>
    <w:div w:id="1303272353">
      <w:bodyDiv w:val="1"/>
      <w:marLeft w:val="0"/>
      <w:marRight w:val="0"/>
      <w:marTop w:val="0"/>
      <w:marBottom w:val="0"/>
      <w:divBdr>
        <w:top w:val="none" w:sz="0" w:space="0" w:color="auto"/>
        <w:left w:val="none" w:sz="0" w:space="0" w:color="auto"/>
        <w:bottom w:val="none" w:sz="0" w:space="0" w:color="auto"/>
        <w:right w:val="none" w:sz="0" w:space="0" w:color="auto"/>
      </w:divBdr>
    </w:div>
    <w:div w:id="1311860962">
      <w:bodyDiv w:val="1"/>
      <w:marLeft w:val="0"/>
      <w:marRight w:val="0"/>
      <w:marTop w:val="0"/>
      <w:marBottom w:val="0"/>
      <w:divBdr>
        <w:top w:val="none" w:sz="0" w:space="0" w:color="auto"/>
        <w:left w:val="none" w:sz="0" w:space="0" w:color="auto"/>
        <w:bottom w:val="none" w:sz="0" w:space="0" w:color="auto"/>
        <w:right w:val="none" w:sz="0" w:space="0" w:color="auto"/>
      </w:divBdr>
    </w:div>
    <w:div w:id="1317687273">
      <w:bodyDiv w:val="1"/>
      <w:marLeft w:val="0"/>
      <w:marRight w:val="0"/>
      <w:marTop w:val="0"/>
      <w:marBottom w:val="0"/>
      <w:divBdr>
        <w:top w:val="none" w:sz="0" w:space="0" w:color="auto"/>
        <w:left w:val="none" w:sz="0" w:space="0" w:color="auto"/>
        <w:bottom w:val="none" w:sz="0" w:space="0" w:color="auto"/>
        <w:right w:val="none" w:sz="0" w:space="0" w:color="auto"/>
      </w:divBdr>
    </w:div>
    <w:div w:id="1318152375">
      <w:bodyDiv w:val="1"/>
      <w:marLeft w:val="0"/>
      <w:marRight w:val="0"/>
      <w:marTop w:val="0"/>
      <w:marBottom w:val="0"/>
      <w:divBdr>
        <w:top w:val="none" w:sz="0" w:space="0" w:color="auto"/>
        <w:left w:val="none" w:sz="0" w:space="0" w:color="auto"/>
        <w:bottom w:val="none" w:sz="0" w:space="0" w:color="auto"/>
        <w:right w:val="none" w:sz="0" w:space="0" w:color="auto"/>
      </w:divBdr>
    </w:div>
    <w:div w:id="1364138467">
      <w:bodyDiv w:val="1"/>
      <w:marLeft w:val="0"/>
      <w:marRight w:val="0"/>
      <w:marTop w:val="0"/>
      <w:marBottom w:val="0"/>
      <w:divBdr>
        <w:top w:val="none" w:sz="0" w:space="0" w:color="auto"/>
        <w:left w:val="none" w:sz="0" w:space="0" w:color="auto"/>
        <w:bottom w:val="none" w:sz="0" w:space="0" w:color="auto"/>
        <w:right w:val="none" w:sz="0" w:space="0" w:color="auto"/>
      </w:divBdr>
    </w:div>
    <w:div w:id="1371422441">
      <w:bodyDiv w:val="1"/>
      <w:marLeft w:val="0"/>
      <w:marRight w:val="0"/>
      <w:marTop w:val="0"/>
      <w:marBottom w:val="0"/>
      <w:divBdr>
        <w:top w:val="none" w:sz="0" w:space="0" w:color="auto"/>
        <w:left w:val="none" w:sz="0" w:space="0" w:color="auto"/>
        <w:bottom w:val="none" w:sz="0" w:space="0" w:color="auto"/>
        <w:right w:val="none" w:sz="0" w:space="0" w:color="auto"/>
      </w:divBdr>
    </w:div>
    <w:div w:id="1423256259">
      <w:bodyDiv w:val="1"/>
      <w:marLeft w:val="0"/>
      <w:marRight w:val="0"/>
      <w:marTop w:val="0"/>
      <w:marBottom w:val="0"/>
      <w:divBdr>
        <w:top w:val="none" w:sz="0" w:space="0" w:color="auto"/>
        <w:left w:val="none" w:sz="0" w:space="0" w:color="auto"/>
        <w:bottom w:val="none" w:sz="0" w:space="0" w:color="auto"/>
        <w:right w:val="none" w:sz="0" w:space="0" w:color="auto"/>
      </w:divBdr>
    </w:div>
    <w:div w:id="1467744704">
      <w:bodyDiv w:val="1"/>
      <w:marLeft w:val="0"/>
      <w:marRight w:val="0"/>
      <w:marTop w:val="0"/>
      <w:marBottom w:val="0"/>
      <w:divBdr>
        <w:top w:val="none" w:sz="0" w:space="0" w:color="auto"/>
        <w:left w:val="none" w:sz="0" w:space="0" w:color="auto"/>
        <w:bottom w:val="none" w:sz="0" w:space="0" w:color="auto"/>
        <w:right w:val="none" w:sz="0" w:space="0" w:color="auto"/>
      </w:divBdr>
    </w:div>
    <w:div w:id="1474519526">
      <w:bodyDiv w:val="1"/>
      <w:marLeft w:val="0"/>
      <w:marRight w:val="0"/>
      <w:marTop w:val="0"/>
      <w:marBottom w:val="0"/>
      <w:divBdr>
        <w:top w:val="none" w:sz="0" w:space="0" w:color="auto"/>
        <w:left w:val="none" w:sz="0" w:space="0" w:color="auto"/>
        <w:bottom w:val="none" w:sz="0" w:space="0" w:color="auto"/>
        <w:right w:val="none" w:sz="0" w:space="0" w:color="auto"/>
      </w:divBdr>
    </w:div>
    <w:div w:id="1484154852">
      <w:bodyDiv w:val="1"/>
      <w:marLeft w:val="0"/>
      <w:marRight w:val="0"/>
      <w:marTop w:val="0"/>
      <w:marBottom w:val="0"/>
      <w:divBdr>
        <w:top w:val="none" w:sz="0" w:space="0" w:color="auto"/>
        <w:left w:val="none" w:sz="0" w:space="0" w:color="auto"/>
        <w:bottom w:val="none" w:sz="0" w:space="0" w:color="auto"/>
        <w:right w:val="none" w:sz="0" w:space="0" w:color="auto"/>
      </w:divBdr>
    </w:div>
    <w:div w:id="1484352594">
      <w:bodyDiv w:val="1"/>
      <w:marLeft w:val="0"/>
      <w:marRight w:val="0"/>
      <w:marTop w:val="0"/>
      <w:marBottom w:val="0"/>
      <w:divBdr>
        <w:top w:val="none" w:sz="0" w:space="0" w:color="auto"/>
        <w:left w:val="none" w:sz="0" w:space="0" w:color="auto"/>
        <w:bottom w:val="none" w:sz="0" w:space="0" w:color="auto"/>
        <w:right w:val="none" w:sz="0" w:space="0" w:color="auto"/>
      </w:divBdr>
    </w:div>
    <w:div w:id="1497575237">
      <w:bodyDiv w:val="1"/>
      <w:marLeft w:val="0"/>
      <w:marRight w:val="0"/>
      <w:marTop w:val="0"/>
      <w:marBottom w:val="0"/>
      <w:divBdr>
        <w:top w:val="none" w:sz="0" w:space="0" w:color="auto"/>
        <w:left w:val="none" w:sz="0" w:space="0" w:color="auto"/>
        <w:bottom w:val="none" w:sz="0" w:space="0" w:color="auto"/>
        <w:right w:val="none" w:sz="0" w:space="0" w:color="auto"/>
      </w:divBdr>
    </w:div>
    <w:div w:id="1527937656">
      <w:bodyDiv w:val="1"/>
      <w:marLeft w:val="0"/>
      <w:marRight w:val="0"/>
      <w:marTop w:val="0"/>
      <w:marBottom w:val="0"/>
      <w:divBdr>
        <w:top w:val="none" w:sz="0" w:space="0" w:color="auto"/>
        <w:left w:val="none" w:sz="0" w:space="0" w:color="auto"/>
        <w:bottom w:val="none" w:sz="0" w:space="0" w:color="auto"/>
        <w:right w:val="none" w:sz="0" w:space="0" w:color="auto"/>
      </w:divBdr>
    </w:div>
    <w:div w:id="1528328754">
      <w:bodyDiv w:val="1"/>
      <w:marLeft w:val="0"/>
      <w:marRight w:val="0"/>
      <w:marTop w:val="0"/>
      <w:marBottom w:val="0"/>
      <w:divBdr>
        <w:top w:val="none" w:sz="0" w:space="0" w:color="auto"/>
        <w:left w:val="none" w:sz="0" w:space="0" w:color="auto"/>
        <w:bottom w:val="none" w:sz="0" w:space="0" w:color="auto"/>
        <w:right w:val="none" w:sz="0" w:space="0" w:color="auto"/>
      </w:divBdr>
    </w:div>
    <w:div w:id="1537696604">
      <w:bodyDiv w:val="1"/>
      <w:marLeft w:val="0"/>
      <w:marRight w:val="0"/>
      <w:marTop w:val="0"/>
      <w:marBottom w:val="0"/>
      <w:divBdr>
        <w:top w:val="none" w:sz="0" w:space="0" w:color="auto"/>
        <w:left w:val="none" w:sz="0" w:space="0" w:color="auto"/>
        <w:bottom w:val="none" w:sz="0" w:space="0" w:color="auto"/>
        <w:right w:val="none" w:sz="0" w:space="0" w:color="auto"/>
      </w:divBdr>
    </w:div>
    <w:div w:id="1574388413">
      <w:bodyDiv w:val="1"/>
      <w:marLeft w:val="0"/>
      <w:marRight w:val="0"/>
      <w:marTop w:val="0"/>
      <w:marBottom w:val="0"/>
      <w:divBdr>
        <w:top w:val="none" w:sz="0" w:space="0" w:color="auto"/>
        <w:left w:val="none" w:sz="0" w:space="0" w:color="auto"/>
        <w:bottom w:val="none" w:sz="0" w:space="0" w:color="auto"/>
        <w:right w:val="none" w:sz="0" w:space="0" w:color="auto"/>
      </w:divBdr>
    </w:div>
    <w:div w:id="1575118088">
      <w:bodyDiv w:val="1"/>
      <w:marLeft w:val="0"/>
      <w:marRight w:val="0"/>
      <w:marTop w:val="0"/>
      <w:marBottom w:val="0"/>
      <w:divBdr>
        <w:top w:val="none" w:sz="0" w:space="0" w:color="auto"/>
        <w:left w:val="none" w:sz="0" w:space="0" w:color="auto"/>
        <w:bottom w:val="none" w:sz="0" w:space="0" w:color="auto"/>
        <w:right w:val="none" w:sz="0" w:space="0" w:color="auto"/>
      </w:divBdr>
    </w:div>
    <w:div w:id="1575359683">
      <w:bodyDiv w:val="1"/>
      <w:marLeft w:val="0"/>
      <w:marRight w:val="0"/>
      <w:marTop w:val="0"/>
      <w:marBottom w:val="0"/>
      <w:divBdr>
        <w:top w:val="none" w:sz="0" w:space="0" w:color="auto"/>
        <w:left w:val="none" w:sz="0" w:space="0" w:color="auto"/>
        <w:bottom w:val="none" w:sz="0" w:space="0" w:color="auto"/>
        <w:right w:val="none" w:sz="0" w:space="0" w:color="auto"/>
      </w:divBdr>
    </w:div>
    <w:div w:id="1590310810">
      <w:bodyDiv w:val="1"/>
      <w:marLeft w:val="0"/>
      <w:marRight w:val="0"/>
      <w:marTop w:val="0"/>
      <w:marBottom w:val="0"/>
      <w:divBdr>
        <w:top w:val="none" w:sz="0" w:space="0" w:color="auto"/>
        <w:left w:val="none" w:sz="0" w:space="0" w:color="auto"/>
        <w:bottom w:val="none" w:sz="0" w:space="0" w:color="auto"/>
        <w:right w:val="none" w:sz="0" w:space="0" w:color="auto"/>
      </w:divBdr>
    </w:div>
    <w:div w:id="1625424739">
      <w:bodyDiv w:val="1"/>
      <w:marLeft w:val="0"/>
      <w:marRight w:val="0"/>
      <w:marTop w:val="0"/>
      <w:marBottom w:val="0"/>
      <w:divBdr>
        <w:top w:val="none" w:sz="0" w:space="0" w:color="auto"/>
        <w:left w:val="none" w:sz="0" w:space="0" w:color="auto"/>
        <w:bottom w:val="none" w:sz="0" w:space="0" w:color="auto"/>
        <w:right w:val="none" w:sz="0" w:space="0" w:color="auto"/>
      </w:divBdr>
    </w:div>
    <w:div w:id="1632400666">
      <w:bodyDiv w:val="1"/>
      <w:marLeft w:val="0"/>
      <w:marRight w:val="0"/>
      <w:marTop w:val="0"/>
      <w:marBottom w:val="0"/>
      <w:divBdr>
        <w:top w:val="none" w:sz="0" w:space="0" w:color="auto"/>
        <w:left w:val="none" w:sz="0" w:space="0" w:color="auto"/>
        <w:bottom w:val="none" w:sz="0" w:space="0" w:color="auto"/>
        <w:right w:val="none" w:sz="0" w:space="0" w:color="auto"/>
      </w:divBdr>
    </w:div>
    <w:div w:id="1644119450">
      <w:bodyDiv w:val="1"/>
      <w:marLeft w:val="0"/>
      <w:marRight w:val="0"/>
      <w:marTop w:val="0"/>
      <w:marBottom w:val="0"/>
      <w:divBdr>
        <w:top w:val="none" w:sz="0" w:space="0" w:color="auto"/>
        <w:left w:val="none" w:sz="0" w:space="0" w:color="auto"/>
        <w:bottom w:val="none" w:sz="0" w:space="0" w:color="auto"/>
        <w:right w:val="none" w:sz="0" w:space="0" w:color="auto"/>
      </w:divBdr>
    </w:div>
    <w:div w:id="1656488427">
      <w:bodyDiv w:val="1"/>
      <w:marLeft w:val="0"/>
      <w:marRight w:val="0"/>
      <w:marTop w:val="0"/>
      <w:marBottom w:val="0"/>
      <w:divBdr>
        <w:top w:val="none" w:sz="0" w:space="0" w:color="auto"/>
        <w:left w:val="none" w:sz="0" w:space="0" w:color="auto"/>
        <w:bottom w:val="none" w:sz="0" w:space="0" w:color="auto"/>
        <w:right w:val="none" w:sz="0" w:space="0" w:color="auto"/>
      </w:divBdr>
    </w:div>
    <w:div w:id="1743604791">
      <w:bodyDiv w:val="1"/>
      <w:marLeft w:val="0"/>
      <w:marRight w:val="0"/>
      <w:marTop w:val="0"/>
      <w:marBottom w:val="0"/>
      <w:divBdr>
        <w:top w:val="none" w:sz="0" w:space="0" w:color="auto"/>
        <w:left w:val="none" w:sz="0" w:space="0" w:color="auto"/>
        <w:bottom w:val="none" w:sz="0" w:space="0" w:color="auto"/>
        <w:right w:val="none" w:sz="0" w:space="0" w:color="auto"/>
      </w:divBdr>
    </w:div>
    <w:div w:id="1785881456">
      <w:bodyDiv w:val="1"/>
      <w:marLeft w:val="0"/>
      <w:marRight w:val="0"/>
      <w:marTop w:val="0"/>
      <w:marBottom w:val="0"/>
      <w:divBdr>
        <w:top w:val="none" w:sz="0" w:space="0" w:color="auto"/>
        <w:left w:val="none" w:sz="0" w:space="0" w:color="auto"/>
        <w:bottom w:val="none" w:sz="0" w:space="0" w:color="auto"/>
        <w:right w:val="none" w:sz="0" w:space="0" w:color="auto"/>
      </w:divBdr>
    </w:div>
    <w:div w:id="1790203200">
      <w:bodyDiv w:val="1"/>
      <w:marLeft w:val="0"/>
      <w:marRight w:val="0"/>
      <w:marTop w:val="0"/>
      <w:marBottom w:val="0"/>
      <w:divBdr>
        <w:top w:val="none" w:sz="0" w:space="0" w:color="auto"/>
        <w:left w:val="none" w:sz="0" w:space="0" w:color="auto"/>
        <w:bottom w:val="none" w:sz="0" w:space="0" w:color="auto"/>
        <w:right w:val="none" w:sz="0" w:space="0" w:color="auto"/>
      </w:divBdr>
    </w:div>
    <w:div w:id="1821925682">
      <w:bodyDiv w:val="1"/>
      <w:marLeft w:val="0"/>
      <w:marRight w:val="0"/>
      <w:marTop w:val="0"/>
      <w:marBottom w:val="0"/>
      <w:divBdr>
        <w:top w:val="none" w:sz="0" w:space="0" w:color="auto"/>
        <w:left w:val="none" w:sz="0" w:space="0" w:color="auto"/>
        <w:bottom w:val="none" w:sz="0" w:space="0" w:color="auto"/>
        <w:right w:val="none" w:sz="0" w:space="0" w:color="auto"/>
      </w:divBdr>
    </w:div>
    <w:div w:id="1915044511">
      <w:bodyDiv w:val="1"/>
      <w:marLeft w:val="0"/>
      <w:marRight w:val="0"/>
      <w:marTop w:val="0"/>
      <w:marBottom w:val="0"/>
      <w:divBdr>
        <w:top w:val="none" w:sz="0" w:space="0" w:color="auto"/>
        <w:left w:val="none" w:sz="0" w:space="0" w:color="auto"/>
        <w:bottom w:val="none" w:sz="0" w:space="0" w:color="auto"/>
        <w:right w:val="none" w:sz="0" w:space="0" w:color="auto"/>
      </w:divBdr>
    </w:div>
    <w:div w:id="1927038331">
      <w:bodyDiv w:val="1"/>
      <w:marLeft w:val="0"/>
      <w:marRight w:val="0"/>
      <w:marTop w:val="0"/>
      <w:marBottom w:val="0"/>
      <w:divBdr>
        <w:top w:val="none" w:sz="0" w:space="0" w:color="auto"/>
        <w:left w:val="none" w:sz="0" w:space="0" w:color="auto"/>
        <w:bottom w:val="none" w:sz="0" w:space="0" w:color="auto"/>
        <w:right w:val="none" w:sz="0" w:space="0" w:color="auto"/>
      </w:divBdr>
    </w:div>
    <w:div w:id="1934245385">
      <w:bodyDiv w:val="1"/>
      <w:marLeft w:val="0"/>
      <w:marRight w:val="0"/>
      <w:marTop w:val="0"/>
      <w:marBottom w:val="0"/>
      <w:divBdr>
        <w:top w:val="none" w:sz="0" w:space="0" w:color="auto"/>
        <w:left w:val="none" w:sz="0" w:space="0" w:color="auto"/>
        <w:bottom w:val="none" w:sz="0" w:space="0" w:color="auto"/>
        <w:right w:val="none" w:sz="0" w:space="0" w:color="auto"/>
      </w:divBdr>
    </w:div>
    <w:div w:id="1946033983">
      <w:bodyDiv w:val="1"/>
      <w:marLeft w:val="0"/>
      <w:marRight w:val="0"/>
      <w:marTop w:val="0"/>
      <w:marBottom w:val="0"/>
      <w:divBdr>
        <w:top w:val="none" w:sz="0" w:space="0" w:color="auto"/>
        <w:left w:val="none" w:sz="0" w:space="0" w:color="auto"/>
        <w:bottom w:val="none" w:sz="0" w:space="0" w:color="auto"/>
        <w:right w:val="none" w:sz="0" w:space="0" w:color="auto"/>
      </w:divBdr>
    </w:div>
    <w:div w:id="1954050796">
      <w:bodyDiv w:val="1"/>
      <w:marLeft w:val="0"/>
      <w:marRight w:val="0"/>
      <w:marTop w:val="0"/>
      <w:marBottom w:val="0"/>
      <w:divBdr>
        <w:top w:val="none" w:sz="0" w:space="0" w:color="auto"/>
        <w:left w:val="none" w:sz="0" w:space="0" w:color="auto"/>
        <w:bottom w:val="none" w:sz="0" w:space="0" w:color="auto"/>
        <w:right w:val="none" w:sz="0" w:space="0" w:color="auto"/>
      </w:divBdr>
    </w:div>
    <w:div w:id="1977829802">
      <w:bodyDiv w:val="1"/>
      <w:marLeft w:val="0"/>
      <w:marRight w:val="0"/>
      <w:marTop w:val="0"/>
      <w:marBottom w:val="0"/>
      <w:divBdr>
        <w:top w:val="none" w:sz="0" w:space="0" w:color="auto"/>
        <w:left w:val="none" w:sz="0" w:space="0" w:color="auto"/>
        <w:bottom w:val="none" w:sz="0" w:space="0" w:color="auto"/>
        <w:right w:val="none" w:sz="0" w:space="0" w:color="auto"/>
      </w:divBdr>
    </w:div>
    <w:div w:id="1983921508">
      <w:bodyDiv w:val="1"/>
      <w:marLeft w:val="0"/>
      <w:marRight w:val="0"/>
      <w:marTop w:val="0"/>
      <w:marBottom w:val="0"/>
      <w:divBdr>
        <w:top w:val="none" w:sz="0" w:space="0" w:color="auto"/>
        <w:left w:val="none" w:sz="0" w:space="0" w:color="auto"/>
        <w:bottom w:val="none" w:sz="0" w:space="0" w:color="auto"/>
        <w:right w:val="none" w:sz="0" w:space="0" w:color="auto"/>
      </w:divBdr>
    </w:div>
    <w:div w:id="1993564073">
      <w:bodyDiv w:val="1"/>
      <w:marLeft w:val="0"/>
      <w:marRight w:val="0"/>
      <w:marTop w:val="0"/>
      <w:marBottom w:val="0"/>
      <w:divBdr>
        <w:top w:val="none" w:sz="0" w:space="0" w:color="auto"/>
        <w:left w:val="none" w:sz="0" w:space="0" w:color="auto"/>
        <w:bottom w:val="none" w:sz="0" w:space="0" w:color="auto"/>
        <w:right w:val="none" w:sz="0" w:space="0" w:color="auto"/>
      </w:divBdr>
    </w:div>
    <w:div w:id="2007511612">
      <w:bodyDiv w:val="1"/>
      <w:marLeft w:val="0"/>
      <w:marRight w:val="0"/>
      <w:marTop w:val="0"/>
      <w:marBottom w:val="0"/>
      <w:divBdr>
        <w:top w:val="none" w:sz="0" w:space="0" w:color="auto"/>
        <w:left w:val="none" w:sz="0" w:space="0" w:color="auto"/>
        <w:bottom w:val="none" w:sz="0" w:space="0" w:color="auto"/>
        <w:right w:val="none" w:sz="0" w:space="0" w:color="auto"/>
      </w:divBdr>
    </w:div>
    <w:div w:id="2027175540">
      <w:bodyDiv w:val="1"/>
      <w:marLeft w:val="0"/>
      <w:marRight w:val="0"/>
      <w:marTop w:val="0"/>
      <w:marBottom w:val="0"/>
      <w:divBdr>
        <w:top w:val="none" w:sz="0" w:space="0" w:color="auto"/>
        <w:left w:val="none" w:sz="0" w:space="0" w:color="auto"/>
        <w:bottom w:val="none" w:sz="0" w:space="0" w:color="auto"/>
        <w:right w:val="none" w:sz="0" w:space="0" w:color="auto"/>
      </w:divBdr>
    </w:div>
    <w:div w:id="2028368717">
      <w:bodyDiv w:val="1"/>
      <w:marLeft w:val="0"/>
      <w:marRight w:val="0"/>
      <w:marTop w:val="0"/>
      <w:marBottom w:val="0"/>
      <w:divBdr>
        <w:top w:val="none" w:sz="0" w:space="0" w:color="auto"/>
        <w:left w:val="none" w:sz="0" w:space="0" w:color="auto"/>
        <w:bottom w:val="none" w:sz="0" w:space="0" w:color="auto"/>
        <w:right w:val="none" w:sz="0" w:space="0" w:color="auto"/>
      </w:divBdr>
    </w:div>
    <w:div w:id="2048525966">
      <w:bodyDiv w:val="1"/>
      <w:marLeft w:val="0"/>
      <w:marRight w:val="0"/>
      <w:marTop w:val="0"/>
      <w:marBottom w:val="0"/>
      <w:divBdr>
        <w:top w:val="none" w:sz="0" w:space="0" w:color="auto"/>
        <w:left w:val="none" w:sz="0" w:space="0" w:color="auto"/>
        <w:bottom w:val="none" w:sz="0" w:space="0" w:color="auto"/>
        <w:right w:val="none" w:sz="0" w:space="0" w:color="auto"/>
      </w:divBdr>
    </w:div>
    <w:div w:id="2072583407">
      <w:bodyDiv w:val="1"/>
      <w:marLeft w:val="0"/>
      <w:marRight w:val="0"/>
      <w:marTop w:val="0"/>
      <w:marBottom w:val="0"/>
      <w:divBdr>
        <w:top w:val="none" w:sz="0" w:space="0" w:color="auto"/>
        <w:left w:val="none" w:sz="0" w:space="0" w:color="auto"/>
        <w:bottom w:val="none" w:sz="0" w:space="0" w:color="auto"/>
        <w:right w:val="none" w:sz="0" w:space="0" w:color="auto"/>
      </w:divBdr>
    </w:div>
    <w:div w:id="2082941110">
      <w:bodyDiv w:val="1"/>
      <w:marLeft w:val="0"/>
      <w:marRight w:val="0"/>
      <w:marTop w:val="0"/>
      <w:marBottom w:val="0"/>
      <w:divBdr>
        <w:top w:val="none" w:sz="0" w:space="0" w:color="auto"/>
        <w:left w:val="none" w:sz="0" w:space="0" w:color="auto"/>
        <w:bottom w:val="none" w:sz="0" w:space="0" w:color="auto"/>
        <w:right w:val="none" w:sz="0" w:space="0" w:color="auto"/>
      </w:divBdr>
    </w:div>
    <w:div w:id="2089573987">
      <w:bodyDiv w:val="1"/>
      <w:marLeft w:val="0"/>
      <w:marRight w:val="0"/>
      <w:marTop w:val="0"/>
      <w:marBottom w:val="0"/>
      <w:divBdr>
        <w:top w:val="none" w:sz="0" w:space="0" w:color="auto"/>
        <w:left w:val="none" w:sz="0" w:space="0" w:color="auto"/>
        <w:bottom w:val="none" w:sz="0" w:space="0" w:color="auto"/>
        <w:right w:val="none" w:sz="0" w:space="0" w:color="auto"/>
      </w:divBdr>
    </w:div>
    <w:div w:id="212889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5561</TotalTime>
  <Pages>2</Pages>
  <Words>1343</Words>
  <Characters>7253</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alice</dc:creator>
  <cp:lastModifiedBy>alice</cp:lastModifiedBy>
  <cp:revision>1157</cp:revision>
  <cp:lastPrinted>2020-02-28T16:44:00Z</cp:lastPrinted>
  <dcterms:created xsi:type="dcterms:W3CDTF">2019-01-08T18:57:00Z</dcterms:created>
  <dcterms:modified xsi:type="dcterms:W3CDTF">2020-03-31T13:17:00Z</dcterms:modified>
</cp:coreProperties>
</file>